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9470dd609f401d" /></Relationships>
</file>

<file path=word/document.xml><?xml version="1.0" encoding="utf-8"?>
<w:document xmlns:w="http://schemas.openxmlformats.org/wordprocessingml/2006/main">
  <w:body>
    <w:p>
      <w:r>
        <w:t>H-0251.2</w:t>
      </w:r>
    </w:p>
    <w:p>
      <w:pPr>
        <w:jc w:val="center"/>
      </w:pPr>
      <w:r>
        <w:t>_______________________________________________</w:t>
      </w:r>
    </w:p>
    <w:p/>
    <w:p>
      <w:pPr>
        <w:jc w:val="center"/>
      </w:pPr>
      <w:r>
        <w:rPr>
          <w:b/>
        </w:rPr>
        <w:t>HOUSE BILL 1509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Blake, Reykdal, and Condotta</w:t>
      </w:r>
    </w:p>
    <w:p/>
    <w:p>
      <w:r>
        <w:rPr>
          <w:t xml:space="preserve">Read first time 01/21/15.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priority selection to forest fire suppression resource contractors that are located geographically close to fire suppression activities; amending RCW 76.04.015, 76.04.105, and 76.04.155; and adding a new section to chapter 76.04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2012 c 38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 </w:t>
      </w:r>
      <w:r>
        <w:rPr>
          <w:u w:val="single"/>
        </w:rPr>
        <w:t xml:space="preserve">consistent with section 2 of this act</w:t>
      </w:r>
      <w:r>
        <w:rPr/>
        <w:t xml:space="preserve">;</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 and</w:t>
      </w:r>
    </w:p>
    <w:p>
      <w:pPr>
        <w:spacing w:before="0" w:after="0" w:line="408" w:lineRule="exact"/>
        <w:ind w:left="0" w:right="0" w:firstLine="576"/>
        <w:jc w:val="left"/>
      </w:pPr>
      <w:r>
        <w:rPr/>
        <w:t xml:space="preserve">(f)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 lands within the state;</w:t>
      </w:r>
    </w:p>
    <w:p>
      <w:pPr>
        <w:spacing w:before="0" w:after="0" w:line="408" w:lineRule="exact"/>
        <w:ind w:left="0" w:right="0" w:firstLine="576"/>
        <w:jc w:val="left"/>
      </w:pPr>
      <w:r>
        <w:rPr/>
        <w:t xml:space="preserve">(ii) The extent to which timber 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In implementing the authority to direct the work of forest fire suppression in RCW 76.04.015, the department must give first priority to fire suppression resource contractors that are located geographically closer to the actual fire suppression activities, and thereby capable of responding sooner, over similarly capable fire suppression resource contractors located geographically further from the fire suppression activities.</w:t>
      </w:r>
    </w:p>
    <w:p>
      <w:pPr>
        <w:spacing w:before="0" w:after="0" w:line="408" w:lineRule="exact"/>
        <w:ind w:left="0" w:right="0" w:firstLine="576"/>
        <w:jc w:val="left"/>
      </w:pPr>
      <w:r>
        <w:rPr/>
        <w:t xml:space="preserve">(b) The selection of fire suppression resources based on geographic location and response speed capability must be given priority over:</w:t>
      </w:r>
    </w:p>
    <w:p>
      <w:pPr>
        <w:spacing w:before="0" w:after="0" w:line="408" w:lineRule="exact"/>
        <w:ind w:left="0" w:right="0" w:firstLine="576"/>
        <w:jc w:val="left"/>
      </w:pPr>
      <w:r>
        <w:rPr/>
        <w:t xml:space="preserve">(i) Whether the contractor is a public or private resource or a warden appointed under RCW 76.04.035; and</w:t>
      </w:r>
    </w:p>
    <w:p>
      <w:pPr>
        <w:spacing w:before="0" w:after="0" w:line="408" w:lineRule="exact"/>
        <w:ind w:left="0" w:right="0" w:firstLine="576"/>
        <w:jc w:val="left"/>
      </w:pPr>
      <w:r>
        <w:rPr/>
        <w:t xml:space="preserve">(ii) Except in instances of significant price disparity, the comparable costs of the possible available resources. Comparable costs may only be considered in resource prioritization if the total cost of the more geographically distant resource is anticipated to be less than the total cost of the geographically closer resource considering the added total fire suppression cost resulting from the delay in resource delivery incurred by selecting the more geographically distant resource.</w:t>
      </w:r>
    </w:p>
    <w:p>
      <w:pPr>
        <w:spacing w:before="0" w:after="0" w:line="408" w:lineRule="exact"/>
        <w:ind w:left="0" w:right="0" w:firstLine="576"/>
        <w:jc w:val="left"/>
      </w:pPr>
      <w:r>
        <w:rPr/>
        <w:t xml:space="preserve">(2) The department must take administrative steps prior to the actual commencement of fire suppression activities to ensure the efficient implementation of this section. These steps may include:</w:t>
      </w:r>
    </w:p>
    <w:p>
      <w:pPr>
        <w:spacing w:before="0" w:after="0" w:line="408" w:lineRule="exact"/>
        <w:ind w:left="0" w:right="0" w:firstLine="576"/>
        <w:jc w:val="left"/>
      </w:pPr>
      <w:r>
        <w:rPr/>
        <w:t xml:space="preserve">(a) Outreach and training to the various possible fire resource dispatch operations;</w:t>
      </w:r>
    </w:p>
    <w:p>
      <w:pPr>
        <w:spacing w:before="0" w:after="0" w:line="408" w:lineRule="exact"/>
        <w:ind w:left="0" w:right="0" w:firstLine="576"/>
        <w:jc w:val="left"/>
      </w:pPr>
      <w:r>
        <w:rPr/>
        <w:t xml:space="preserve">(b) The creation of memorandums of understanding or other agreements intended to identify and preemptively negotiate with local fire suppression resource contractors in the various fire prone communities of the state;</w:t>
      </w:r>
    </w:p>
    <w:p>
      <w:pPr>
        <w:spacing w:before="0" w:after="0" w:line="408" w:lineRule="exact"/>
        <w:ind w:left="0" w:right="0" w:firstLine="576"/>
        <w:jc w:val="left"/>
      </w:pPr>
      <w:r>
        <w:rPr/>
        <w:t xml:space="preserve">(c) The creation of formal working relationships with county governments that allows a role for a county to liaison between the department and the available and preemptively identified fire suppression resource contractors based in the county; and</w:t>
      </w:r>
    </w:p>
    <w:p>
      <w:pPr>
        <w:spacing w:before="0" w:after="0" w:line="408" w:lineRule="exact"/>
        <w:ind w:left="0" w:right="0" w:firstLine="576"/>
        <w:jc w:val="left"/>
      </w:pPr>
      <w:r>
        <w:rPr/>
        <w:t xml:space="preserve">(d) Any other preemptive, administrative action deemed beneficial by the department in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105</w:t>
      </w:r>
      <w:r>
        <w:rPr/>
        <w:t xml:space="preserve"> and 1986 c 100 s 11 are each amended to read as follows:</w:t>
      </w:r>
    </w:p>
    <w:p>
      <w:pPr>
        <w:spacing w:before="0" w:after="0" w:line="408" w:lineRule="exact"/>
        <w:ind w:left="0" w:right="0" w:firstLine="576"/>
        <w:jc w:val="left"/>
      </w:pPr>
      <w:r>
        <w:rPr>
          <w:u w:val="single"/>
        </w:rPr>
        <w:t xml:space="preserve">(1)</w:t>
      </w:r>
      <w:r>
        <w:rPr/>
        <w:t xml:space="preserve"> The department may</w:t>
      </w:r>
      <w:r>
        <w:rPr>
          <w:u w:val="single"/>
        </w:rPr>
        <w:t xml:space="preserve">, consistent with the provisions of this chapter,</w:t>
      </w:r>
      <w:r>
        <w:rPr/>
        <w:t xml:space="preserve"> enter into contracts and undertakings with private corporations for the protection and development of the forest lands within the state</w:t>
      </w:r>
      <w:r>
        <w:t>((</w:t>
      </w:r>
      <w:r>
        <w:rPr>
          <w:strike/>
        </w:rPr>
        <w:t xml:space="preserve">, subject to the provisions of this chapter</w:t>
      </w:r>
      <w:r>
        <w:t>))</w:t>
      </w:r>
      <w:r>
        <w:rPr/>
        <w:t xml:space="preserve">.</w:t>
      </w:r>
    </w:p>
    <w:p>
      <w:pPr>
        <w:spacing w:before="0" w:after="0" w:line="408" w:lineRule="exact"/>
        <w:ind w:left="0" w:right="0" w:firstLine="576"/>
        <w:jc w:val="left"/>
      </w:pPr>
      <w:r>
        <w:rPr>
          <w:u w:val="single"/>
        </w:rPr>
        <w:t xml:space="preserve">(2) During an active fire suppression response, the department must select private contractors consistent with the prioritization requirements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155</w:t>
      </w:r>
      <w:r>
        <w:rPr/>
        <w:t xml:space="preserve"> and 1986 c 100 s 16 are each amended to read as follows:</w:t>
      </w:r>
    </w:p>
    <w:p>
      <w:pPr>
        <w:spacing w:before="0" w:after="0" w:line="408" w:lineRule="exact"/>
        <w:ind w:left="0" w:right="0" w:firstLine="576"/>
        <w:jc w:val="left"/>
      </w:pPr>
      <w:r>
        <w:rPr/>
        <w:t xml:space="preserve">(1) The department may employ a sufficient number of persons to extinguish or prevent the spreading of any fire that may be in danger of damaging or destroying any timber or other property on department protected lands. The department may provide needed tools and supplies and may provide transportation when necessary for persons so employed.</w:t>
      </w:r>
    </w:p>
    <w:p>
      <w:pPr>
        <w:spacing w:before="0" w:after="0" w:line="408" w:lineRule="exact"/>
        <w:ind w:left="0" w:right="0" w:firstLine="576"/>
        <w:jc w:val="left"/>
      </w:pPr>
      <w:r>
        <w:rPr/>
        <w:t xml:space="preserve">(2) Every person so employed is entitled to compensation at a rate to be fixed by the department. The department shall, upon request, show the person the number of hours worked by that person and the rate established for payment. After approval of the department, that person is entitled to receive payment from the state.</w:t>
      </w:r>
    </w:p>
    <w:p>
      <w:pPr>
        <w:spacing w:before="0" w:after="0" w:line="408" w:lineRule="exact"/>
        <w:ind w:left="0" w:right="0" w:firstLine="576"/>
        <w:jc w:val="left"/>
      </w:pPr>
      <w:r>
        <w:rPr/>
        <w:t xml:space="preserve">(3) </w:t>
      </w:r>
      <w:r>
        <w:rPr>
          <w:u w:val="single"/>
        </w:rPr>
        <w:t xml:space="preserve">When appropriate, the department must select persons to employ in a manner consistent with the prioritization requirements provided in section 2 of this act.</w:t>
      </w:r>
    </w:p>
    <w:p>
      <w:pPr>
        <w:spacing w:before="0" w:after="0" w:line="408" w:lineRule="exact"/>
        <w:ind w:left="0" w:right="0" w:firstLine="576"/>
        <w:jc w:val="left"/>
      </w:pPr>
      <w:r>
        <w:rPr>
          <w:u w:val="single"/>
        </w:rPr>
        <w:t xml:space="preserve">(4)</w:t>
      </w:r>
      <w:r>
        <w:rPr/>
        <w:t xml:space="preserve"> It is unlawful to fail to render assistance when called upon by the department to aid in guarding or extinguishing any fire.</w:t>
      </w:r>
    </w:p>
    <w:p/>
    <w:p>
      <w:pPr>
        <w:jc w:val="center"/>
      </w:pPr>
      <w:r>
        <w:rPr>
          <w:b/>
        </w:rPr>
        <w:t>--- END ---</w:t>
      </w:r>
    </w:p>
    <w:sectPr>
      <w:pgNumType w:start="1"/>
      <w:footerReference xmlns:r="http://schemas.openxmlformats.org/officeDocument/2006/relationships" r:id="R52504220e9d149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15079bb34b4a3e" /><Relationship Type="http://schemas.openxmlformats.org/officeDocument/2006/relationships/footer" Target="/word/footer.xml" Id="R52504220e9d14955" /></Relationships>
</file>