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b9c76cd82b4933" /></Relationships>
</file>

<file path=word/document.xml><?xml version="1.0" encoding="utf-8"?>
<w:document xmlns:w="http://schemas.openxmlformats.org/wordprocessingml/2006/main">
  <w:body>
    <w:p>
      <w:r>
        <w:t>H-0995.1</w:t>
      </w:r>
    </w:p>
    <w:p>
      <w:pPr>
        <w:jc w:val="center"/>
      </w:pPr>
      <w:r>
        <w:t>_______________________________________________</w:t>
      </w:r>
    </w:p>
    <w:p/>
    <w:p>
      <w:pPr>
        <w:jc w:val="center"/>
      </w:pPr>
      <w:r>
        <w:rPr>
          <w:b/>
        </w:rPr>
        <w:t>HOUSE BILL 1498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Goodman, Clibborn, Springer, Senn, and McBride</w:t>
      </w:r>
    </w:p>
    <w:p/>
    <w:p>
      <w:r>
        <w:rPr>
          <w:t xml:space="preserve">Read first time 01/21/15.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adrenal insufficiency; amending RCW 18.73.250; and adding a new section to chapter 28A.210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73</w:t>
      </w:r>
      <w:r>
        <w:rPr/>
        <w:t xml:space="preserve">.</w:t>
      </w:r>
      <w:r>
        <w:t xml:space="preserve">250</w:t>
      </w:r>
      <w:r>
        <w:rPr/>
        <w:t xml:space="preserve"> and 2005 c 463 s 1 are each amended to read as follows:</w:t>
      </w:r>
    </w:p>
    <w:p>
      <w:pPr>
        <w:spacing w:before="0" w:after="0" w:line="408" w:lineRule="exact"/>
        <w:ind w:left="0" w:right="0" w:firstLine="576"/>
        <w:jc w:val="left"/>
      </w:pPr>
      <w:r>
        <w:rPr/>
        <w:t xml:space="preserve">(1) All of the state's ambulance and aid services shall</w:t>
      </w:r>
      <w:r>
        <w:rPr>
          <w:u w:val="single"/>
        </w:rPr>
        <w:t xml:space="preserve">:</w:t>
      </w:r>
    </w:p>
    <w:p>
      <w:pPr>
        <w:spacing w:before="0" w:after="0" w:line="408" w:lineRule="exact"/>
        <w:ind w:left="0" w:right="0" w:firstLine="576"/>
        <w:jc w:val="left"/>
      </w:pPr>
      <w:r>
        <w:rPr>
          <w:u w:val="single"/>
        </w:rPr>
        <w:t xml:space="preserve">(a) M</w:t>
      </w:r>
      <w:r>
        <w:rPr/>
        <w:t xml:space="preserve">ake epinephrine available to their emergency medical technicians in their emergency care supplies</w:t>
      </w:r>
      <w:r>
        <w:rPr>
          <w:u w:val="single"/>
        </w:rPr>
        <w:t xml:space="preserve">; and</w:t>
      </w:r>
    </w:p>
    <w:p>
      <w:pPr>
        <w:spacing w:before="0" w:after="0" w:line="408" w:lineRule="exact"/>
        <w:ind w:left="0" w:right="0" w:firstLine="576"/>
        <w:jc w:val="left"/>
      </w:pPr>
      <w:r>
        <w:rPr>
          <w:u w:val="single"/>
        </w:rPr>
        <w:t xml:space="preserve">(b) Make hydrocortisone sodium succinate or similar medication for the treatment of acute adrenal insufficiency available to their emergency medical technicians in their emergency care supplies</w:t>
      </w:r>
      <w:r>
        <w:rPr/>
        <w:t xml:space="preserve">. </w:t>
      </w:r>
      <w:r>
        <w:t>((</w:t>
      </w:r>
      <w:r>
        <w:rPr>
          <w:strike/>
        </w:rPr>
        <w:t xml:space="preserve">The</w:t>
      </w:r>
      <w:r>
        <w:t>))</w:t>
      </w:r>
    </w:p>
    <w:p>
      <w:pPr>
        <w:spacing w:before="0" w:after="0" w:line="408" w:lineRule="exact"/>
        <w:ind w:left="0" w:right="0" w:firstLine="576"/>
        <w:jc w:val="left"/>
      </w:pPr>
      <w:r>
        <w:rPr>
          <w:u w:val="single"/>
        </w:rPr>
        <w:t xml:space="preserve">(2) E</w:t>
      </w:r>
      <w:r>
        <w:rPr/>
        <w:t xml:space="preserve">mergency medical technician</w:t>
      </w:r>
      <w:r>
        <w:rPr>
          <w:u w:val="single"/>
        </w:rPr>
        <w:t xml:space="preserve">s</w:t>
      </w:r>
      <w:r>
        <w:rPr/>
        <w:t xml:space="preserve"> may administer epinephrine </w:t>
      </w:r>
      <w:r>
        <w:rPr>
          <w:u w:val="single"/>
        </w:rPr>
        <w:t xml:space="preserve">and hydrocortisone sodium succinate or similar medications for the treatment of acute adrenal insufficiency</w:t>
      </w:r>
      <w:r>
        <w:rPr/>
        <w:t xml:space="preserve">.</w:t>
      </w:r>
    </w:p>
    <w:p>
      <w:pPr>
        <w:spacing w:before="0" w:after="0" w:line="408" w:lineRule="exact"/>
        <w:ind w:left="0" w:right="0" w:firstLine="576"/>
        <w:jc w:val="left"/>
      </w:pPr>
      <w:r>
        <w:t>((</w:t>
      </w:r>
      <w:r>
        <w:rPr>
          <w:strike/>
        </w:rPr>
        <w:t xml:space="preserve">(2)</w:t>
      </w:r>
      <w:r>
        <w:t>))</w:t>
      </w:r>
      <w:r>
        <w:rPr>
          <w:u w:val="single"/>
        </w:rPr>
        <w:t xml:space="preserve">(3)</w:t>
      </w:r>
      <w:r>
        <w:rPr/>
        <w:t xml:space="preserve"> Nothing in this section authorizes the administration of epinephrine </w:t>
      </w:r>
      <w:r>
        <w:rPr>
          <w:u w:val="single"/>
        </w:rPr>
        <w:t xml:space="preserve">or hydrocortisone sodium succinate, or similar medications,</w:t>
      </w:r>
      <w:r>
        <w:rPr/>
        <w:t xml:space="preserve"> by a first responder.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in consultation with the department of health, shall develop policy guidelines related to medical emergencies resulting from acute adrenal insufficiency. The policy guidelines must be developed with input from pediatricians, school nurses, other health care providers, and parents of children with adrenal insufficiency. The policy guidelines shall include:</w:t>
      </w:r>
    </w:p>
    <w:p>
      <w:pPr>
        <w:spacing w:before="0" w:after="0" w:line="408" w:lineRule="exact"/>
        <w:ind w:left="0" w:right="0" w:firstLine="576"/>
        <w:jc w:val="left"/>
      </w:pPr>
      <w:r>
        <w:rPr/>
        <w:t xml:space="preserve">(a) A procedure for each school to follow to develop a treatment plan, including the responsibilities of school nurses and other appropriate school personnel responsible for responding to a student who may be experiencing acute adrenal insufficiency;</w:t>
      </w:r>
    </w:p>
    <w:p>
      <w:pPr>
        <w:spacing w:before="0" w:after="0" w:line="408" w:lineRule="exact"/>
        <w:ind w:left="0" w:right="0" w:firstLine="576"/>
        <w:jc w:val="left"/>
      </w:pPr>
      <w:r>
        <w:rPr/>
        <w:t xml:space="preserve">(b) The content of a training course for appropriate school personnel for responding to a student who may be experiencing acute adrenal insufficiency; and</w:t>
      </w:r>
    </w:p>
    <w:p>
      <w:pPr>
        <w:spacing w:before="0" w:after="0" w:line="408" w:lineRule="exact"/>
        <w:ind w:left="0" w:right="0" w:firstLine="576"/>
        <w:jc w:val="left"/>
      </w:pPr>
      <w:r>
        <w:rPr/>
        <w:t xml:space="preserve">(c) A procedure for the development of an individualized emergency health care plan for children diagnosed with adrenal insufficiency.</w:t>
      </w:r>
    </w:p>
    <w:p>
      <w:pPr>
        <w:spacing w:before="0" w:after="0" w:line="408" w:lineRule="exact"/>
        <w:ind w:left="0" w:right="0" w:firstLine="576"/>
        <w:jc w:val="left"/>
      </w:pPr>
      <w:r>
        <w:rPr/>
        <w:t xml:space="preserve">(2) By September 1, 2017, each school district shall use the policy guidelines developed under subsection (1) of this section to develop and adopt a school district policy for each school in the district to follow to assist students with adrenal insufficiency.</w:t>
      </w:r>
    </w:p>
    <w:p/>
    <w:p>
      <w:pPr>
        <w:jc w:val="center"/>
      </w:pPr>
      <w:r>
        <w:rPr>
          <w:b/>
        </w:rPr>
        <w:t>--- END ---</w:t>
      </w:r>
    </w:p>
    <w:sectPr>
      <w:pgNumType w:start="1"/>
      <w:footerReference xmlns:r="http://schemas.openxmlformats.org/officeDocument/2006/relationships" r:id="R79e1ccdf36e6499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c45e722fbe4069" /><Relationship Type="http://schemas.openxmlformats.org/officeDocument/2006/relationships/footer" Target="/word/footer.xml" Id="R79e1ccdf36e6499f" /></Relationships>
</file>