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8c5e5c31d74d4f" /></Relationships>
</file>

<file path=word/document.xml><?xml version="1.0" encoding="utf-8"?>
<w:document xmlns:w="http://schemas.openxmlformats.org/wordprocessingml/2006/main">
  <w:body>
    <w:p>
      <w:r>
        <w:t>H-1291.5</w:t>
      </w:r>
    </w:p>
    <w:p>
      <w:pPr>
        <w:jc w:val="center"/>
      </w:pPr>
      <w:r>
        <w:t>_______________________________________________</w:t>
      </w:r>
    </w:p>
    <w:p/>
    <w:p>
      <w:pPr>
        <w:jc w:val="center"/>
      </w:pPr>
      <w:r>
        <w:rPr>
          <w:b/>
        </w:rPr>
        <w:t>SUBSTITUTE HOUSE BILL 1469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Hudgins, Magendanz, Stanford, Ormsby, and Tarleton)</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and adding a new section to chapter 43.41A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41A</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If payment credentials collected by state agencies are required to be stored, these data may be transferred to and stored with a third-party institution that is fully compliant with industry leading security standards.</w:t>
      </w:r>
    </w:p>
    <w:p>
      <w:pPr>
        <w:spacing w:before="0" w:after="0" w:line="408" w:lineRule="exact"/>
        <w:ind w:left="0" w:right="0" w:firstLine="576"/>
        <w:jc w:val="left"/>
      </w:pPr>
      <w:r>
        <w:rPr/>
        <w:t xml:space="preserve">(3) If a data security breach resulting in the compromise of payment credentials collected by the state occurs at a third-party institution, and if that institution is found not to have been fully compliant with industry leading security standards at the time of the breach, that institution shall be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store payment credentials must work with the office to eliminate these data from state data systems by July 1, 2018.</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
      <w:pPr>
        <w:jc w:val="center"/>
      </w:pPr>
      <w:r>
        <w:rPr>
          <w:b/>
        </w:rPr>
        <w:t>--- END ---</w:t>
      </w:r>
    </w:p>
    <w:sectPr>
      <w:pgNumType w:start="1"/>
      <w:footerReference xmlns:r="http://schemas.openxmlformats.org/officeDocument/2006/relationships" r:id="Re41dd0c89740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bada809bc4e27" /><Relationship Type="http://schemas.openxmlformats.org/officeDocument/2006/relationships/footer" Target="/word/footer.xml" Id="Re41dd0c897404212" /></Relationships>
</file>