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e9018620748a3" /></Relationships>
</file>

<file path=word/document.xml><?xml version="1.0" encoding="utf-8"?>
<w:document xmlns:w="http://schemas.openxmlformats.org/wordprocessingml/2006/main">
  <w:body>
    <w:p>
      <w:r>
        <w:t>H-0472.2</w:t>
      </w:r>
    </w:p>
    <w:p>
      <w:pPr>
        <w:jc w:val="center"/>
      </w:pPr>
      <w:r>
        <w:t>_______________________________________________</w:t>
      </w:r>
    </w:p>
    <w:p/>
    <w:p>
      <w:pPr>
        <w:jc w:val="center"/>
      </w:pPr>
      <w:r>
        <w:rPr>
          <w:b/>
        </w:rPr>
        <w:t>HOUSE BILL 1440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Goodman, Pollet, Scott, Condotta, Shea, G. Hunt, Young, Moscoso, Smith, Ryu, Jinkins, Magendanz, Farrell, and McCaslin</w:t>
      </w:r>
    </w:p>
    <w:p/>
    <w:p>
      <w:r>
        <w:rPr>
          <w:t xml:space="preserve">Read first time 01/21/15.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a cell site simulator device without a warrant; amending RCW 9.73.260; adding a new section to chapter 9.73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The state and its political subdivisions shall not collect or use a person's electronic data or metadata or assist, participate in or with, or provide material support or resources for or to enable or facilitate a federal agency or the agency of another state in the collection or use of a person's electronic data or metadata, without (1) that person's informed consent, (2) a warrant, based upon probable cause, that describes with particularity the person, place, or thing to be searched or seized, or (3) acting in accordance with a legally recognized exception to the warrant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1998 c 217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u w:val="single"/>
        </w:rPr>
        <w:t xml:space="preserve">(f) "Cell site simulator device" means an international mobile subscriber identity catcher or other invasive cell phone or telephone surveillance or eavesdropping device that mimics a cell phone tower and sends out signals to trick cell phones in the area into transmitting their locations, identifying information, and communications content.</w:t>
      </w:r>
    </w:p>
    <w:p>
      <w:pPr>
        <w:spacing w:before="0" w:after="0" w:line="408" w:lineRule="exact"/>
        <w:ind w:left="0" w:right="0" w:firstLine="576"/>
        <w:jc w:val="left"/>
      </w:pPr>
      <w:r>
        <w:rPr/>
        <w:t xml:space="preserve">(2) No person may install or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w:t>
      </w:r>
      <w:r>
        <w:t>((</w:t>
      </w:r>
      <w:r>
        <w:rPr>
          <w:strike/>
        </w:rPr>
        <w:t xml:space="preserve">and</w:t>
      </w:r>
      <w:r>
        <w:t>))</w:t>
      </w:r>
      <w:r>
        <w:rPr>
          <w:u w:val="single"/>
        </w:rPr>
        <w:t xml:space="preserve">,</w:t>
      </w:r>
      <w:r>
        <w:rPr/>
        <w:t xml:space="preserve"> trap and trace devices</w:t>
      </w:r>
      <w:r>
        <w:rPr>
          <w:u w:val="single"/>
        </w:rPr>
        <w:t xml:space="preserve">, and cell site simulator devices</w:t>
      </w:r>
      <w:r>
        <w:rPr/>
        <w:t xml:space="preserve">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The order shall specify:</w:t>
      </w:r>
    </w:p>
    <w:p>
      <w:pPr>
        <w:spacing w:before="0" w:after="0" w:line="408" w:lineRule="exact"/>
        <w:ind w:left="0" w:right="0" w:firstLine="576"/>
        <w:jc w:val="left"/>
      </w:pPr>
      <w:r>
        <w:rPr/>
        <w:t xml:space="preserve">(a) The identity, if known, of the person to whom is leased or in whose name is listed the telephone line to which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is to be attached </w:t>
      </w:r>
      <w:r>
        <w:rPr>
          <w:u w:val="single"/>
        </w:rPr>
        <w:t xml:space="preserve">or used</w:t>
      </w:r>
      <w:r>
        <w:rPr/>
        <w:t xml:space="preserve">;</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 The number and, if known, physical location of the telephone line to which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is to be attached and, in the case of a trap and trace device </w:t>
      </w:r>
      <w:r>
        <w:rPr>
          <w:u w:val="single"/>
        </w:rPr>
        <w:t xml:space="preserve">or cell site simulator device</w:t>
      </w:r>
      <w:r>
        <w:rPr/>
        <w:t xml:space="preserve">, the geographic limits of the trap and trace </w:t>
      </w:r>
      <w:r>
        <w:rPr>
          <w:u w:val="single"/>
        </w:rPr>
        <w:t xml:space="preserve">or cell site simulator device</w:t>
      </w:r>
      <w:r>
        <w:rPr/>
        <w:t xml:space="preserve"> order; and</w:t>
      </w:r>
    </w:p>
    <w:p>
      <w:pPr>
        <w:spacing w:before="0" w:after="0" w:line="408" w:lineRule="exact"/>
        <w:ind w:left="0" w:right="0" w:firstLine="576"/>
        <w:jc w:val="left"/>
      </w:pPr>
      <w:r>
        <w:rPr/>
        <w:t xml:space="preserve">(d) A statement of the offense to which the information likely to be obtained by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An order issued under this section shall authorize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for a period not to exceed sixty days.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shall direct that the order be sealed until otherwise ordered by the court and that the person owning or leasing the line to which the pen register </w:t>
      </w:r>
      <w:r>
        <w:t>((</w:t>
      </w:r>
      <w:r>
        <w:rPr>
          <w:strike/>
        </w:rPr>
        <w:t xml:space="preserve">or</w:t>
      </w:r>
      <w:r>
        <w:t>))</w:t>
      </w:r>
      <w:r>
        <w:rPr>
          <w:u w:val="single"/>
        </w:rPr>
        <w:t xml:space="preserve">,</w:t>
      </w:r>
      <w:r>
        <w:rPr/>
        <w:t xml:space="preserve"> trap and trace device</w:t>
      </w:r>
      <w:r>
        <w:rPr>
          <w:u w:val="single"/>
        </w:rPr>
        <w:t xml:space="preserve">, and cell site simulator devices</w:t>
      </w:r>
      <w:r>
        <w:rPr/>
        <w:t xml:space="preserve"> is attached </w:t>
      </w:r>
      <w:r>
        <w:rPr>
          <w:u w:val="single"/>
        </w:rPr>
        <w:t xml:space="preserve">or used</w:t>
      </w:r>
      <w:r>
        <w:rPr/>
        <w:t xml:space="preserve">, or who has been ordered by the court to provide assistance to the applicant, not disclose the existence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before an order authorizing such installation and use can, with due diligence, be obtained, and there are grounds upon which an order could be entered under this chapter to authorize such installation and use, may have installed and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whichever is earlier. If an order approving the installation or use is not obtained within forty-eight hours, any information obtained is not admissible as evidence in any legal proceeding. The knowing installation or use by any law enforcement officer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281b9cc16d04a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b3e3e96e24120" /><Relationship Type="http://schemas.openxmlformats.org/officeDocument/2006/relationships/footer" Target="/word/footer.xml" Id="Rf281b9cc16d04a46" /></Relationships>
</file>