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7865268e2c48a4" /></Relationships>
</file>

<file path=word/document.xml><?xml version="1.0" encoding="utf-8"?>
<w:document xmlns:w="http://schemas.openxmlformats.org/wordprocessingml/2006/main">
  <w:body>
    <w:p>
      <w:r>
        <w:t>H-0886.1</w:t>
      </w:r>
    </w:p>
    <w:p>
      <w:pPr>
        <w:jc w:val="center"/>
      </w:pPr>
      <w:r>
        <w:t>_______________________________________________</w:t>
      </w:r>
    </w:p>
    <w:p/>
    <w:p>
      <w:pPr>
        <w:jc w:val="center"/>
      </w:pPr>
      <w:r>
        <w:rPr>
          <w:b/>
        </w:rPr>
        <w:t>HOUSE BILL 1402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Schmick, Cody, Short, Tharinger, Jinkins, Tarleton, and Wylie</w:t>
      </w:r>
    </w:p>
    <w:p/>
    <w:p>
      <w:r>
        <w:rPr>
          <w:t xml:space="preserve">Read first time 01/20/15.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access to prepackaged emergency medications in hospital emergency departments when community or hospital pharmacy services are not available; adding a new section to chapter 70.41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The legislature finds that high quality, safe, and compassionate health care services for patients of Washington state must be available at all times. The legislature further finds that there is a need for patients being released from hospital emergency departments to maintain access to emergency medications when community or hospital pharmacy services are not available. It is the intent of the legislature to accomplish this objective by allowing practitioners with prescriptive authority to prescribe limited amounts of prepackaged emergency medications to patients being discharged from hospital emergency departments when access to community or hospital pharmacy services is not otherwise available.</w:t>
      </w:r>
    </w:p>
    <w:p>
      <w:pPr>
        <w:spacing w:before="0" w:after="0" w:line="408" w:lineRule="exact"/>
        <w:ind w:left="0" w:right="0" w:firstLine="576"/>
        <w:jc w:val="left"/>
      </w:pPr>
      <w:r>
        <w:rPr/>
        <w:t xml:space="preserve">(2) A hospital may allow a practitioner to prescribe and distribute prepackaged emergency medications to patients being discharged from a hospital emergency department during times when community or hospital pharmacy services are not available within fifteen miles by road. A hospital may only allow this practice if: The director of the hospital pharmacy, in collaboration with appropriate hospital medical staff, develops policies and procedures regarding the following:</w:t>
      </w:r>
    </w:p>
    <w:p>
      <w:pPr>
        <w:spacing w:before="0" w:after="0" w:line="408" w:lineRule="exact"/>
        <w:ind w:left="0" w:right="0" w:firstLine="576"/>
        <w:jc w:val="left"/>
      </w:pPr>
      <w:r>
        <w:rPr/>
        <w:t xml:space="preserve">(a) Development of a list, preapproved by the pharmacy director, of the types of emergency medications to be prepackaged and distributed;</w:t>
      </w:r>
    </w:p>
    <w:p>
      <w:pPr>
        <w:spacing w:before="0" w:after="0" w:line="408" w:lineRule="exact"/>
        <w:ind w:left="0" w:right="0" w:firstLine="576"/>
        <w:jc w:val="left"/>
      </w:pPr>
      <w:r>
        <w:rPr/>
        <w:t xml:space="preserve">(b) Assurances that emergency medications to be prepackaged pursuant to this section are prepared by a pharmacist licensed under chapter 18.64 RCW;</w:t>
      </w:r>
    </w:p>
    <w:p>
      <w:pPr>
        <w:spacing w:before="0" w:after="0" w:line="408" w:lineRule="exact"/>
        <w:ind w:left="0" w:right="0" w:firstLine="576"/>
        <w:jc w:val="left"/>
      </w:pPr>
      <w:r>
        <w:rPr/>
        <w:t xml:space="preserve">(c) Development of specific criteria under which emergency prepackaged medications may be prescribed and distributed consistent with the limitations of this section;</w:t>
      </w:r>
    </w:p>
    <w:p>
      <w:pPr>
        <w:spacing w:before="0" w:after="0" w:line="408" w:lineRule="exact"/>
        <w:ind w:left="0" w:right="0" w:firstLine="576"/>
        <w:jc w:val="left"/>
      </w:pPr>
      <w:r>
        <w:rPr/>
        <w:t xml:space="preserve">(d) Assurances that any practitioner authorized to prescribe prepackaged emergency medication is trained on the types of medications available and the circumstances under which they may be distributed;</w:t>
      </w:r>
    </w:p>
    <w:p>
      <w:pPr>
        <w:spacing w:before="0" w:after="0" w:line="408" w:lineRule="exact"/>
        <w:ind w:left="0" w:right="0" w:firstLine="576"/>
        <w:jc w:val="left"/>
      </w:pPr>
      <w:r>
        <w:rPr/>
        <w:t xml:space="preserve">(e) Procedures to require practitioners intending to prescribe prepackaged emergency medications pursuant to this section to maintain a valid prescription either in writing or electronically in the patient's records prior to a medication being distributed to a patient;</w:t>
      </w:r>
    </w:p>
    <w:p>
      <w:pPr>
        <w:spacing w:before="0" w:after="0" w:line="408" w:lineRule="exact"/>
        <w:ind w:left="0" w:right="0" w:firstLine="576"/>
        <w:jc w:val="left"/>
      </w:pPr>
      <w:r>
        <w:rPr/>
        <w:t xml:space="preserve">(f) Establishment of a limit of no more than a forty-eight hour supply of emergency medication as the minimum to be dispensed to a patient, except when community or hospital pharmacy services will not be available within forty-eight hours. In no case may the policy allow a supply exceeding ninety-six hours be dispensed;</w:t>
      </w:r>
    </w:p>
    <w:p>
      <w:pPr>
        <w:spacing w:before="0" w:after="0" w:line="408" w:lineRule="exact"/>
        <w:ind w:left="0" w:right="0" w:firstLine="576"/>
        <w:jc w:val="left"/>
      </w:pPr>
      <w:r>
        <w:rPr/>
        <w:t xml:space="preserve">(g) Assurances that prepackaged emergency medications will be kept in a secure location in or near the emergency department in such a manner as to preclude the necessity for entry into the pharmacy; and</w:t>
      </w:r>
    </w:p>
    <w:p>
      <w:pPr>
        <w:spacing w:before="0" w:after="0" w:line="408" w:lineRule="exact"/>
        <w:ind w:left="0" w:right="0" w:firstLine="576"/>
        <w:jc w:val="left"/>
      </w:pPr>
      <w:r>
        <w:rPr/>
        <w:t xml:space="preserve">(h) Assurances that nurses or practitioners will distribute prepackaged emergency medications to patients only after a practitioner has counseled the patient on the medication.</w:t>
      </w:r>
    </w:p>
    <w:p>
      <w:pPr>
        <w:spacing w:before="0" w:after="0" w:line="408" w:lineRule="exact"/>
        <w:ind w:left="0" w:right="0" w:firstLine="576"/>
        <w:jc w:val="left"/>
      </w:pPr>
      <w:r>
        <w:rPr/>
        <w:t xml:space="preserve">(3) The delivery of a single dose of medication for immediate administration to the patient is not subject to the requirements of this section.</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"Emergency medication" means any medication commonly prescribed to emergency room patients, including those drugs, substances or immediate precursors listed in schedules I through V of the uniform controlled substances act, chapter 69.50 RCW, as now or hereafter amended.</w:t>
      </w:r>
    </w:p>
    <w:p>
      <w:pPr>
        <w:spacing w:before="0" w:after="0" w:line="408" w:lineRule="exact"/>
        <w:ind w:left="0" w:right="0" w:firstLine="576"/>
        <w:jc w:val="left"/>
      </w:pPr>
      <w:r>
        <w:rPr/>
        <w:t xml:space="preserve">(b) "Distribute" means the delivery of a drug or device other than by administering or dispensing.</w:t>
      </w:r>
    </w:p>
    <w:p>
      <w:pPr>
        <w:spacing w:before="0" w:after="0" w:line="408" w:lineRule="exact"/>
        <w:ind w:left="0" w:right="0" w:firstLine="576"/>
        <w:jc w:val="left"/>
      </w:pPr>
      <w:r>
        <w:rPr/>
        <w:t xml:space="preserve">(c) "Practitioner" means any person duly authorized by law or rule in the state of Washington to prescribe drugs as defined in RCW 18.64.011(24).</w:t>
      </w:r>
    </w:p>
    <w:p>
      <w:pPr>
        <w:spacing w:before="0" w:after="0" w:line="408" w:lineRule="exact"/>
        <w:ind w:left="0" w:right="0" w:firstLine="576"/>
        <w:jc w:val="left"/>
      </w:pPr>
      <w:r>
        <w:rPr/>
        <w:t xml:space="preserve">(d) "Nurse" means a registered nurse as defined in RCW 18.79.020.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21572e116e5b409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0dabf18661402a" /><Relationship Type="http://schemas.openxmlformats.org/officeDocument/2006/relationships/footer" Target="/word/footer.xml" Id="R21572e116e5b4090" /></Relationships>
</file>