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f11f933bb4349" /></Relationships>
</file>

<file path=word/document.xml><?xml version="1.0" encoding="utf-8"?>
<w:document xmlns:w="http://schemas.openxmlformats.org/wordprocessingml/2006/main">
  <w:body>
    <w:p>
      <w:r>
        <w:t>H-2034.1</w:t>
      </w:r>
    </w:p>
    <w:p>
      <w:pPr>
        <w:jc w:val="center"/>
      </w:pPr>
      <w:r>
        <w:t>_______________________________________________</w:t>
      </w:r>
    </w:p>
    <w:p/>
    <w:p>
      <w:pPr>
        <w:jc w:val="center"/>
      </w:pPr>
      <w:r>
        <w:rPr>
          <w:b/>
        </w:rPr>
        <w:t>SUBSTITUTE HOUSE BILL 1400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Haler, Pollet, Zeiger, Van Werven, Bergquist, Stambaugh, Buys, Hargrove, Muri, Condotta,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higher education by requiring certain budgeting information to be available online;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in higher education is essential to the maintenance of public trust in the higher education system. Such transparency is not only an appropriate check on future higher education cost increases, it should also counteract any perception that public institutions are not adequately accountable for student and taxpayer dollars. Therefore, to ensure general accessibility to meaningful expenditure records, and to improve public confidence in the system, the legislature intends to require that each institution of higher education post to the education data center's data dashboard its college, school, or department-level actual expenditure records.</w:t>
      </w:r>
    </w:p>
    <w:p>
      <w:pPr>
        <w:spacing w:before="0" w:after="0" w:line="408" w:lineRule="exact"/>
        <w:ind w:left="0" w:right="0" w:firstLine="576"/>
        <w:jc w:val="left"/>
      </w:pPr>
      <w:r>
        <w:rPr/>
        <w:t xml:space="preserve">The legislature finds that placing the responsibility for posting these records on the education data center takes advantage of the independence, expertise, and technology base within the education data center. The legislature intends that the education data center use information submitted by the institutions so as to minimize the costs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Beginning October 1, 2015, the education data center, established in RCW 43.41.400, shall post on the education data center's data dashboard, established under RCW 28B.77.090, the actual expenditure records of each institution of higher education. "Actual expenditure records" means the college, school, or department-level records of actual expenditures made from general operating funds and designated operating funds. Each institution of higher education must submit to the education data center its actual expenditure records within ninety days of the adoption of its annual fiscal year budget.</w:t>
      </w:r>
    </w:p>
    <w:p/>
    <w:p>
      <w:pPr>
        <w:jc w:val="center"/>
      </w:pPr>
      <w:r>
        <w:rPr>
          <w:b/>
        </w:rPr>
        <w:t>--- END ---</w:t>
      </w:r>
    </w:p>
    <w:sectPr>
      <w:pgNumType w:start="1"/>
      <w:footerReference xmlns:r="http://schemas.openxmlformats.org/officeDocument/2006/relationships" r:id="R6473a45d93ac41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e81a50d3c4165" /><Relationship Type="http://schemas.openxmlformats.org/officeDocument/2006/relationships/footer" Target="/word/footer.xml" Id="R6473a45d93ac4130" /></Relationships>
</file>