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66ca64001d4a3d" /></Relationships>
</file>

<file path=word/document.xml><?xml version="1.0" encoding="utf-8"?>
<w:document xmlns:w="http://schemas.openxmlformats.org/wordprocessingml/2006/main">
  <w:body>
    <w:p>
      <w:r>
        <w:t>H-1306.1</w:t>
      </w:r>
    </w:p>
    <w:p>
      <w:pPr>
        <w:jc w:val="center"/>
      </w:pPr>
      <w:r>
        <w:t>_______________________________________________</w:t>
      </w:r>
    </w:p>
    <w:p/>
    <w:p>
      <w:pPr>
        <w:jc w:val="center"/>
      </w:pPr>
      <w:r>
        <w:rPr>
          <w:b/>
        </w:rPr>
        <w:t>SUBSTITUTE HOUSE BILL 1370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Wylie, Nealey, Manweller, Van De Wege, Haler, Appleton, Zeiger, Tharinger, Klippert, Vick, and S. Hunt)</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total amount of tax credits allowed under the Washington main street program; amending RCW 82.73.030;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promote contributions to main street programs and enhance community and economic revitalization and development of main street business districts under categories as indicated in RCW 82.32.808(2) (a) and (f).</w:t>
      </w:r>
    </w:p>
    <w:p>
      <w:pPr>
        <w:spacing w:before="0" w:after="0" w:line="408" w:lineRule="exact"/>
        <w:ind w:left="0" w:right="0" w:firstLine="576"/>
        <w:jc w:val="left"/>
      </w:pPr>
      <w:r>
        <w:rPr/>
        <w:t xml:space="preserve">(3) It is the legislature's specific public policy objective to support and work in concert with main street programs to accomplish community and economic revitalization and development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thereby ensuring the growth and retention of small business in rural communities.</w:t>
      </w:r>
    </w:p>
    <w:p>
      <w:pPr>
        <w:spacing w:before="0" w:after="0" w:line="408" w:lineRule="exact"/>
        <w:ind w:left="0" w:right="0" w:firstLine="576"/>
        <w:jc w:val="left"/>
      </w:pPr>
      <w:r>
        <w:rPr/>
        <w:t xml:space="preserve">(4) The joint legislative audit and review committee must perform an economic impact report to the legislature to provide the information necessary to measure the effectiveness of this act.</w:t>
      </w:r>
    </w:p>
    <w:p>
      <w:pPr>
        <w:spacing w:before="0" w:after="0" w:line="408" w:lineRule="exact"/>
        <w:ind w:left="0" w:right="0" w:firstLine="576"/>
        <w:jc w:val="left"/>
      </w:pPr>
      <w:r>
        <w:rPr/>
        <w:t xml:space="preserve">(5) In order to obtain the data necessary to perform the review under this section, the joint legislative audit and review committee may refer to data collected by the department of archaeology and historic preservation.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u w:val="single"/>
        </w:rPr>
        <w:t xml:space="preserve">three</w:t>
      </w:r>
      <w:r>
        <w:rPr/>
        <w:t xml:space="preserve"> million </w:t>
      </w:r>
      <w:r>
        <w:t>((</w:t>
      </w:r>
      <w:r>
        <w:rPr>
          <w:strike/>
        </w:rPr>
        <w:t xml:space="preserve">five hundred thousand</w:t>
      </w:r>
      <w:r>
        <w:t>))</w:t>
      </w:r>
      <w:r>
        <w:rPr/>
        <w:t xml:space="preserve"> dollars in any calendar year.</w:t>
      </w:r>
    </w:p>
    <w:p>
      <w:pPr>
        <w:spacing w:before="0" w:after="0" w:line="408" w:lineRule="exact"/>
        <w:ind w:left="0" w:right="0" w:firstLine="576"/>
        <w:jc w:val="left"/>
      </w:pPr>
      <w:r>
        <w:rPr/>
        <w:t xml:space="preserve">(5) The total credits allowed under this chapter for contributions made to each program may not exceed </w:t>
      </w:r>
      <w:r>
        <w:t>((</w:t>
      </w:r>
      <w:r>
        <w:rPr>
          <w:strike/>
        </w:rPr>
        <w:t xml:space="preserve">one</w:t>
      </w:r>
      <w:r>
        <w:t>))</w:t>
      </w:r>
      <w:r>
        <w:rPr>
          <w:u w:val="single"/>
        </w:rPr>
        <w:t xml:space="preserve">two</w:t>
      </w:r>
      <w:r>
        <w:rPr/>
        <w:t xml:space="preserve"> hundred thousand dollars in a calendar year. The total credits allowed under this chapter for a person may not exceed </w:t>
      </w:r>
      <w:r>
        <w:t>((</w:t>
      </w:r>
      <w:r>
        <w:rPr>
          <w:strike/>
        </w:rPr>
        <w:t xml:space="preserve">two hundred fifty</w:t>
      </w:r>
      <w:r>
        <w:t>))</w:t>
      </w:r>
      <w:r>
        <w:rPr>
          <w:u w:val="single"/>
        </w:rPr>
        <w:t xml:space="preserve">five hundred</w:t>
      </w:r>
      <w:r>
        <w:rPr/>
        <w:t xml:space="preserve">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 the approved credit, or seventy-five percent of the amount of the contribution that is made by the person to a program and fifty percent of the amount of the contribution that is made by the person to the main street trust fund, in the prior calendar year.</w:t>
      </w:r>
    </w:p>
    <w:p/>
    <w:p>
      <w:pPr>
        <w:jc w:val="center"/>
      </w:pPr>
      <w:r>
        <w:rPr>
          <w:b/>
        </w:rPr>
        <w:t>--- END ---</w:t>
      </w:r>
    </w:p>
    <w:sectPr>
      <w:pgNumType w:start="1"/>
      <w:footerReference xmlns:r="http://schemas.openxmlformats.org/officeDocument/2006/relationships" r:id="R033e1d13a69547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2bb28db5224240" /><Relationship Type="http://schemas.openxmlformats.org/officeDocument/2006/relationships/footer" Target="/word/footer.xml" Id="R033e1d13a6954781" /></Relationships>
</file>