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e327451e141f3" /></Relationships>
</file>

<file path=word/document.xml><?xml version="1.0" encoding="utf-8"?>
<w:document xmlns:w="http://schemas.openxmlformats.org/wordprocessingml/2006/main">
  <w:body>
    <w:p>
      <w:r>
        <w:t>H-0568.1</w:t>
      </w:r>
    </w:p>
    <w:p>
      <w:pPr>
        <w:jc w:val="center"/>
      </w:pPr>
      <w:r>
        <w:t>_______________________________________________</w:t>
      </w:r>
    </w:p>
    <w:p/>
    <w:p>
      <w:pPr>
        <w:jc w:val="center"/>
      </w:pPr>
      <w:r>
        <w:rPr>
          <w:b/>
        </w:rPr>
        <w:t>HOUSE BILL 1368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Stokesbary, Van De Wege, and Springer</w:t>
      </w:r>
    </w:p>
    <w:p/>
    <w:p>
      <w:r>
        <w:rPr>
          <w:t xml:space="preserve">Read first time 01/19/15.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disincentives to the voluntary formation of regional fire protection service authorities by equalizing certain provisions with existing laws governing fire protection districts and by clarifying the formation process; amending RCW 52.26.220, 52.26.230, 84.52.125, and 84.55.092; and reenacting and amending RCW 52.26.020.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020</w:t>
      </w:r>
      <w:r>
        <w:rPr/>
        <w:t xml:space="preserve"> and 2011 c 141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governing body of a regional fire protection service authority.</w:t>
      </w:r>
    </w:p>
    <w:p>
      <w:pPr>
        <w:spacing w:before="0" w:after="0" w:line="408" w:lineRule="exact"/>
        <w:ind w:left="0" w:right="0" w:firstLine="576"/>
        <w:jc w:val="left"/>
      </w:pPr>
      <w:r>
        <w:rPr/>
        <w:t xml:space="preserve">(2) "Elected official" means an elected official of a participating fire protection jurisdiction or a regional fire protection district commissioner created under RCW 52.26.080.</w:t>
      </w:r>
    </w:p>
    <w:p>
      <w:pPr>
        <w:spacing w:before="0" w:after="0" w:line="408" w:lineRule="exact"/>
        <w:ind w:left="0" w:right="0" w:firstLine="576"/>
        <w:jc w:val="left"/>
      </w:pPr>
      <w:r>
        <w:rPr/>
        <w:t xml:space="preserve">(3) "Fire protection jurisdiction" means a fire district, city, town, port district, municipal airport, or Indian tribe.</w:t>
      </w:r>
    </w:p>
    <w:p>
      <w:pPr>
        <w:spacing w:before="0" w:after="0" w:line="408" w:lineRule="exact"/>
        <w:ind w:left="0" w:right="0" w:firstLine="576"/>
        <w:jc w:val="left"/>
      </w:pPr>
      <w:r>
        <w:rPr/>
        <w:t xml:space="preserve">(4) "Participating fire protection jurisdiction" means a fire protection jurisdiction </w:t>
      </w:r>
      <w:r>
        <w:rPr>
          <w:u w:val="single"/>
        </w:rPr>
        <w:t xml:space="preserve">or a regional fire protection service authority</w:t>
      </w:r>
      <w:r>
        <w:rPr/>
        <w:t xml:space="preserve"> participating in the formation or operation of a regional fire protection service authority.</w:t>
      </w:r>
    </w:p>
    <w:p>
      <w:pPr>
        <w:spacing w:before="0" w:after="0" w:line="408" w:lineRule="exact"/>
        <w:ind w:left="0" w:right="0" w:firstLine="576"/>
        <w:jc w:val="left"/>
      </w:pPr>
      <w:r>
        <w:rPr/>
        <w:t xml:space="preserve">(5) "Regional fire protection service authority" or "authority" means a municipal corporation, an independent taxing authority within the meaning of Article VII, section 1 of the state Constitution, and a taxing district within the meaning of Article VII, section 2 of the state Constitution, whose boundaries are coextensive with two or more adjacent fire protection jurisdictions and that has been created by a vote of the people under this chapter to implement a regional fire protection service authority plan.</w:t>
      </w:r>
    </w:p>
    <w:p>
      <w:pPr>
        <w:spacing w:before="0" w:after="0" w:line="408" w:lineRule="exact"/>
        <w:ind w:left="0" w:right="0" w:firstLine="576"/>
        <w:jc w:val="left"/>
      </w:pPr>
      <w:r>
        <w:rPr/>
        <w:t xml:space="preserve">(6) "Regional fire protection service authority plan" or "plan" means a plan to develop and finance a </w:t>
      </w:r>
      <w:r>
        <w:rPr>
          <w:u w:val="single"/>
        </w:rPr>
        <w:t xml:space="preserve">regional</w:t>
      </w:r>
      <w:r>
        <w:rPr/>
        <w:t xml:space="preserve"> fire protection service authority project or projects</w:t>
      </w:r>
      <w:r>
        <w:t>((</w:t>
      </w:r>
      <w:r>
        <w:rPr>
          <w:strike/>
        </w:rPr>
        <w:t xml:space="preserve">,</w:t>
      </w:r>
      <w:r>
        <w:t>))</w:t>
      </w:r>
      <w:r>
        <w:rPr/>
        <w:t xml:space="preserve"> including, but not limited to, specific capital projects, fire operations and emergency service operations pursuant to RCW 52.26.040(3)(b), and preservation and maintenance of existing or future facilities.</w:t>
      </w:r>
    </w:p>
    <w:p>
      <w:pPr>
        <w:spacing w:before="0" w:after="0" w:line="408" w:lineRule="exact"/>
        <w:ind w:left="0" w:right="0" w:firstLine="576"/>
        <w:jc w:val="left"/>
      </w:pPr>
      <w:r>
        <w:rPr/>
        <w:t xml:space="preserve">(7) "Regional fire protection service authority planning committee" or "planning committee" means the advisory committee created under RCW 52.26.030 to create and propose to fire protection jurisdictions a regional fire protection service authority plan to design, finance, and develop fire protection and emergency service projects.</w:t>
      </w:r>
    </w:p>
    <w:p>
      <w:pPr>
        <w:spacing w:before="0" w:after="0" w:line="408" w:lineRule="exact"/>
        <w:ind w:left="0" w:right="0" w:firstLine="576"/>
        <w:jc w:val="left"/>
      </w:pPr>
      <w:r>
        <w:rPr/>
        <w:t xml:space="preserve">(8) "Regular property taxes" has the same meaning as in RCW 84.04.140.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rPr>
          <w:strike/>
        </w:rPr>
        <w:t xml:space="preserve">Notwithstanding any other provision in this chapter to the contrary, any</w:t>
      </w:r>
      <w:r>
        <w:rPr/>
        <w:t xml:space="preserve">)) </w:t>
      </w:r>
      <w:r>
        <w:rPr>
          <w:u w:val="single"/>
        </w:rPr>
        <w:t xml:space="preserve">(a) The initial imposition of a</w:t>
      </w:r>
      <w:r>
        <w:rPr/>
        <w:t xml:space="preserve"> benefit charge authorized by this chapter ((</w:t>
      </w:r>
      <w:r>
        <w:rPr>
          <w:strike/>
        </w:rPr>
        <w:t xml:space="preserve">is not effective unless a proposition to impose the benefit charge is approved by a</w:t>
      </w:r>
      <w:r>
        <w:rPr/>
        <w:t xml:space="preserve">)) </w:t>
      </w:r>
      <w:r>
        <w:rPr>
          <w:u w:val="single"/>
        </w:rPr>
        <w:t xml:space="preserve">must be approved by</w:t>
      </w:r>
      <w:r>
        <w:rPr/>
        <w:t xml:space="preserve"> sixty percent ((</w:t>
      </w:r>
      <w:r>
        <w:rPr>
          <w:strike/>
        </w:rPr>
        <w:t xml:space="preserve">majority</w:t>
      </w:r>
      <w:r>
        <w:rPr/>
        <w:t xml:space="preserve">)) of the voters of the regional fire protection service authority voting at a general election or at a special election called by the authority for that purpose((</w:t>
      </w:r>
      <w:r>
        <w:rPr>
          <w:strike/>
        </w:rPr>
        <w:t xml:space="preserve">, held within the authority</w:t>
      </w:r>
      <w:r>
        <w:rPr/>
        <w:t xml:space="preserve">)). ((</w:t>
      </w:r>
      <w:r>
        <w:rPr>
          <w:strike/>
        </w:rPr>
        <w:t xml:space="preserve">A</w:t>
      </w:r>
      <w:r>
        <w:rPr/>
        <w:t xml:space="preserve">)) </w:t>
      </w:r>
      <w:r>
        <w:rPr>
          <w:u w:val="single"/>
        </w:rPr>
        <w:t xml:space="preserve">B</w:t>
      </w:r>
      <w:r>
        <w:rPr/>
        <w:t xml:space="preserve">allot ((</w:t>
      </w:r>
      <w:r>
        <w:rPr>
          <w:strike/>
        </w:rPr>
        <w:t xml:space="preserve">measure that contains</w:t>
      </w:r>
      <w:r>
        <w:rPr/>
        <w:t xml:space="preserve">)) </w:t>
      </w:r>
      <w:r>
        <w:rPr>
          <w:u w:val="single"/>
        </w:rPr>
        <w:t xml:space="preserve">measures containing</w:t>
      </w:r>
      <w:r>
        <w:rPr/>
        <w:t xml:space="preserve"> an authorization to impose benefit charges ((</w:t>
      </w:r>
      <w:r>
        <w:rPr>
          <w:strike/>
        </w:rPr>
        <w:t xml:space="preserve">and</w:t>
      </w:r>
      <w:r>
        <w:rPr/>
        <w:t xml:space="preserve">)) that ((</w:t>
      </w:r>
      <w:r>
        <w:rPr>
          <w:strike/>
        </w:rPr>
        <w:t xml:space="preserve">is</w:t>
      </w:r>
      <w:r>
        <w:rPr/>
        <w:t xml:space="preserve">)) </w:t>
      </w:r>
      <w:r>
        <w:rPr>
          <w:u w:val="single"/>
        </w:rPr>
        <w:t xml:space="preserve">are</w:t>
      </w:r>
      <w:r>
        <w:rPr/>
        <w:t xml:space="preserve"> approved by the voters pursuant to RCW 52.26.060 ((</w:t>
      </w:r>
      <w:r>
        <w:rPr>
          <w:strike/>
        </w:rPr>
        <w:t xml:space="preserve">meets</w:t>
      </w:r>
      <w:r>
        <w:rPr/>
        <w:t xml:space="preserve">)) </w:t>
      </w:r>
      <w:r>
        <w:rPr>
          <w:u w:val="single"/>
        </w:rPr>
        <w:t xml:space="preserve">satisfy</w:t>
      </w:r>
      <w:r>
        <w:rPr/>
        <w:t xml:space="preserve"> the proposition approval requirement of this section.</w:t>
      </w:r>
    </w:p>
    <w:p>
      <w:pPr>
        <w:spacing w:before="0" w:after="0" w:line="408" w:lineRule="exact"/>
        <w:ind w:left="0" w:right="0" w:firstLine="576"/>
        <w:jc w:val="left"/>
      </w:pPr>
      <w:r>
        <w:rPr>
          <w:u w:val="single"/>
        </w:rPr>
        <w:t xml:space="preserve">(b)</w:t>
      </w:r>
      <w:r>
        <w:rPr/>
        <w:t xml:space="preserve"> An election held ((</w:t>
      </w:r>
      <w:r>
        <w:rPr>
          <w:strike/>
        </w:rPr>
        <w:t xml:space="preserve">under this section</w:t>
      </w:r>
      <w:r>
        <w:rPr/>
        <w:t xml:space="preserve">)) </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w:t>
      </w:r>
      <w:r>
        <w:rPr/>
        <w:t xml:space="preserve"> A benefit charge approved at an election expires in six ((</w:t>
      </w:r>
      <w:r>
        <w:rPr>
          <w:strike/>
        </w:rPr>
        <w:t xml:space="preserve">years</w:t>
      </w:r>
      <w:r>
        <w:rPr/>
        <w:t xml:space="preserve">)) or fewer </w:t>
      </w:r>
      <w:r>
        <w:rPr>
          <w:u w:val="single"/>
        </w:rPr>
        <w:t xml:space="preserve">years</w:t>
      </w:r>
      <w:r>
        <w:rPr/>
        <w:t xml:space="preserve"> as authorized by the voters, unless subsequently reapproved by the voters.</w:t>
      </w:r>
    </w:p>
    <w:p>
      <w:pPr>
        <w:spacing w:before="0" w:after="120" w:line="408" w:lineRule="exact"/>
        <w:ind w:left="0" w:right="0" w:firstLine="576"/>
        <w:jc w:val="left"/>
      </w:pPr>
      <w:r>
        <w:rPr/>
        <w:t xml:space="preserve">(2) ((</w:t>
      </w:r>
      <w:r>
        <w:rPr>
          <w:strike/>
        </w:rPr>
        <w:t xml:space="preserve">The</w:t>
      </w:r>
      <w:r>
        <w:rPr/>
        <w:t xml:space="preserve">)) </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rPr>
          <w:strike/>
        </w:rPr>
        <w:t xml:space="preserve">the</w:t>
      </w:r>
      <w:r>
        <w:rPr/>
        <w:t xml:space="preserve">)) voters favoring the authorization of ((</w:t>
      </w:r>
      <w:r>
        <w:rPr>
          <w:strike/>
        </w:rPr>
        <w:t xml:space="preserve">a regional fire protection service authority</w:t>
      </w:r>
      <w:r>
        <w:rPr/>
        <w:t xml:space="preserve">)) benefit charge</w:t>
      </w:r>
      <w:r>
        <w:rPr>
          <w:u w:val="single"/>
        </w:rPr>
        <w:t xml:space="preserve">s</w:t>
      </w:r>
      <w:r>
        <w:rPr/>
        <w:t xml:space="preserve"> to vote "Yes" and those opposed to vote "No." The ballot question is as follows:</w:t>
      </w:r>
    </w:p>
    <w:p>
      <w:pPr>
        <w:spacing w:before="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120" w:after="0" w:line="408" w:lineRule="exact"/>
        <w:ind w:left="0" w:right="0" w:firstLine="576"/>
        <w:jc w:val="left"/>
      </w:pPr>
      <w:r>
        <w:rPr/>
        <w:t xml:space="preserve">(3) ((</w:t>
      </w:r>
      <w:r>
        <w:rPr>
          <w:strike/>
        </w:rPr>
        <w:t xml:space="preserve">Authorities renewing the benefit charge may elect to use the following alternative ballot</w:t>
      </w:r>
      <w:r>
        <w:rPr/>
        <w:t xml:space="preserve">)) </w:t>
      </w:r>
      <w:r>
        <w:rPr>
          <w:u w:val="single"/>
        </w:rPr>
        <w:t xml:space="preserve">(a) The continued imposition of benefit charges authorized by this chapter must be approved by a majority of the voters of the regional fire protection service authority voting at a general election or at a special election called by the authority for that purpose.</w:t>
      </w:r>
    </w:p>
    <w:p>
      <w:pPr>
        <w:spacing w:before="0" w:after="120" w:line="408" w:lineRule="exact"/>
        <w:ind w:left="0" w:right="0" w:firstLine="576"/>
        <w:jc w:val="left"/>
      </w:pPr>
      <w:r>
        <w:rPr>
          <w:u w:val="single"/>
        </w:rPr>
        <w:t xml:space="preserve">(b) Ballot measures calling for the continued imposition of benefit charges must be submitted so as to enable voters favoring the continued imposition of benefit charges to vote "Yes" and those opposed to vote "No." The ballot question must be substantially in the following form</w:t>
      </w:r>
      <w:r>
        <w:rPr/>
        <w:t xml:space="preserve">:</w:t>
      </w:r>
    </w:p>
    <w:p>
      <w:pPr>
        <w:spacing w:before="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for . . . . (insert number of years not to exceed six) years, not to exceed an amount equal to sixty percent of its operating budget, and be prohibited from imposing an additional property tax under RCW 52.26.140(1)(c)?</w:t>
      </w:r>
    </w:p>
    <w:p>
      <w:pPr>
        <w:spacing w:before="0" w:after="0" w:line="408" w:lineRule="exact"/>
        <w:ind w:left="576" w:right="0" w:firstLine="0"/>
        <w:jc w:val="left"/>
      </w:pPr>
      <w:r>
        <w:rPr/>
        <w:t xml:space="preserve">YES    NO</w:t>
      </w:r>
    </w:p>
    <w:p>
      <w:pPr>
        <w:spacing w:before="0" w:after="0" w:line="408" w:lineRule="exact"/>
        <w:ind w:left="576" w:right="0" w:firstLine="0"/>
        <w:jc w:val="left"/>
      </w:pPr>
      <w:r>
        <w:rPr/>
        <w:t xml:space="preserve">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125</w:t>
      </w:r>
      <w:r>
        <w:rPr/>
        <w:t xml:space="preserve"> and 2005 c 122 s 1 are each amended to read as follows:</w:t>
      </w:r>
    </w:p>
    <w:p>
      <w:pPr>
        <w:spacing w:before="0" w:after="0" w:line="408" w:lineRule="exact"/>
        <w:ind w:left="0" w:right="0" w:firstLine="576"/>
        <w:jc w:val="left"/>
      </w:pPr>
      <w:r>
        <w:rPr/>
        <w:t xml:space="preserve">A fire protection district </w:t>
      </w:r>
      <w:r>
        <w:rPr>
          <w:u w:val="single"/>
        </w:rPr>
        <w:t xml:space="preserve">or regional fire protection service authority</w:t>
      </w:r>
      <w:r>
        <w:rPr/>
        <w:t xml:space="preserve"> may protect the district's </w:t>
      </w:r>
      <w:r>
        <w:rPr>
          <w:u w:val="single"/>
        </w:rPr>
        <w:t xml:space="preserve">or authority's</w:t>
      </w:r>
      <w:r>
        <w:rPr/>
        <w:t xml:space="preserve"> tax levy from prorationing under RCW 84.52.010</w:t>
      </w:r>
      <w:r>
        <w:t>((</w:t>
      </w:r>
      <w:r>
        <w:rPr>
          <w:strike/>
        </w:rPr>
        <w:t xml:space="preserve">(2)</w:t>
      </w:r>
      <w:r>
        <w:t>))</w:t>
      </w:r>
      <w:r>
        <w:rPr>
          <w:u w:val="single"/>
        </w:rPr>
        <w:t xml:space="preserve">(3)(b)</w:t>
      </w:r>
      <w:r>
        <w:rPr/>
        <w:t xml:space="preserve"> by imposing up to a total of twenty-five cents per thousand dollars of assessed value of the tax levies authorized under RCW 52.16.140 and 52.16.160 outside of the five dollars and ninety cents per thousand dollars of assessed valuation limitation established under RCW 84.52.043(2), if those taxes otherwise would be prorated under RCW 84.52.010</w:t>
      </w:r>
      <w:r>
        <w:t>((</w:t>
      </w:r>
      <w:r>
        <w:rPr>
          <w:strike/>
        </w:rPr>
        <w:t xml:space="preserve">(2)(e)</w:t>
      </w:r>
      <w:r>
        <w:t>))</w:t>
      </w:r>
      <w:r>
        <w:rPr>
          <w:u w:val="single"/>
        </w:rPr>
        <w:t xml:space="preserve">(3)(b)(v)</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t xml:space="preserve">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RCW </w:t>
      </w:r>
      <w:r>
        <w:rPr>
          <w:u w:val="single"/>
        </w:rPr>
        <w:t xml:space="preserve">or RCW 52.26.180</w:t>
      </w:r>
      <w:r>
        <w:rPr/>
        <w:t xml:space="preserve">.</w:t>
      </w:r>
    </w:p>
    <w:p>
      <w:pPr>
        <w:spacing w:before="0" w:after="0" w:line="408" w:lineRule="exact"/>
        <w:ind w:left="0" w:right="0" w:firstLine="576"/>
        <w:jc w:val="left"/>
      </w:pPr>
      <w:r>
        <w:rPr/>
        <w:t xml:space="preserve">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
      <w:pPr>
        <w:jc w:val="center"/>
      </w:pPr>
      <w:r>
        <w:rPr>
          <w:b/>
        </w:rPr>
        <w:t>--- END ---</w:t>
      </w:r>
    </w:p>
    <w:sectPr>
      <w:pgNumType w:start="1"/>
      <w:footerReference xmlns:r="http://schemas.openxmlformats.org/officeDocument/2006/relationships" r:id="Racfd2d07829a4c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15dbb1d0f8480b" /><Relationship Type="http://schemas.openxmlformats.org/officeDocument/2006/relationships/footer" Target="/word/footer.xml" Id="Racfd2d07829a4cf3" /></Relationships>
</file>