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f2de77b69e4fc4" /></Relationships>
</file>

<file path=word/document.xml><?xml version="1.0" encoding="utf-8"?>
<w:document xmlns:w="http://schemas.openxmlformats.org/wordprocessingml/2006/main">
  <w:body>
    <w:p>
      <w:r>
        <w:t>H-1363.1</w:t>
      </w:r>
    </w:p>
    <w:p>
      <w:pPr>
        <w:jc w:val="center"/>
      </w:pPr>
      <w:r>
        <w:t>_______________________________________________</w:t>
      </w:r>
    </w:p>
    <w:p/>
    <w:p>
      <w:pPr>
        <w:jc w:val="center"/>
      </w:pPr>
      <w:r>
        <w:rPr>
          <w:b/>
        </w:rPr>
        <w:t>SUBSTITUTE HOUSE BILL 1248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Shea, Sawyer, Rodne, Jinkins, Walkinshaw, Fitzgibbon, Kilduff, and Pollet)</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proceedings; amending RCW 3.66.020, 7.06.020, 7.06.050, and 36.18.016; and adding new sections to chapter 7.06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66</w:t>
      </w:r>
      <w:r>
        <w:rPr/>
        <w:t xml:space="preserve">.</w:t>
      </w:r>
      <w:r>
        <w:t xml:space="preserve">020</w:t>
      </w:r>
      <w:r>
        <w:rPr/>
        <w:t xml:space="preserve"> and 2008 c 227 s 1 are each amended to read as follows:</w:t>
      </w:r>
    </w:p>
    <w:p>
      <w:pPr>
        <w:spacing w:before="0" w:after="0" w:line="408" w:lineRule="exact"/>
        <w:ind w:left="0" w:right="0" w:firstLine="576"/>
        <w:jc w:val="left"/>
      </w:pPr>
      <w:r>
        <w:rPr/>
        <w:t xml:space="preserve">If</w:t>
      </w:r>
      <w:r>
        <w:rPr>
          <w:u w:val="single"/>
        </w:rPr>
        <w:t xml:space="preserve">, for each claimant,</w:t>
      </w:r>
      <w:r>
        <w:rPr/>
        <w:t xml:space="preserve"> the value of the claim or the amount at issue does not exceed </w:t>
      </w:r>
      <w:r>
        <w:t>((</w:t>
      </w:r>
      <w:r>
        <w:rPr>
          <w:strike/>
        </w:rPr>
        <w:t xml:space="preserve">seventy-five</w:t>
      </w:r>
      <w:r>
        <w:t>))</w:t>
      </w:r>
      <w:r>
        <w:rPr>
          <w:u w:val="single"/>
        </w:rPr>
        <w:t xml:space="preserve">one hundred</w:t>
      </w:r>
      <w:r>
        <w:rPr/>
        <w:t xml:space="preserve"> thousand dollars, exclusive of interest, costs, and attorneys' fees, the district court shall have jurisdiction and cognizance of the following civil actions and proceedings:</w:t>
      </w:r>
    </w:p>
    <w:p>
      <w:pPr>
        <w:spacing w:before="0" w:after="0" w:line="408" w:lineRule="exact"/>
        <w:ind w:left="0" w:right="0" w:firstLine="576"/>
        <w:jc w:val="left"/>
      </w:pPr>
      <w:r>
        <w:rPr/>
        <w:t xml:space="preserve">(1) Actions arising on contract for the recovery of money;</w:t>
      </w:r>
    </w:p>
    <w:p>
      <w:pPr>
        <w:spacing w:before="0" w:after="0" w:line="408" w:lineRule="exact"/>
        <w:ind w:left="0" w:right="0" w:firstLine="576"/>
        <w:jc w:val="left"/>
      </w:pPr>
      <w:r>
        <w:rPr/>
        <w:t xml:space="preserve">(2) Actions for damages for injuries to the person, or for taking or detaining personal property, or for injuring personal property, or for an injury to real property when no issue raised by the answer involves the plaintiff's title to or possession of the same and actions to recover the possession of personal property;</w:t>
      </w:r>
    </w:p>
    <w:p>
      <w:pPr>
        <w:spacing w:before="0" w:after="0" w:line="408" w:lineRule="exact"/>
        <w:ind w:left="0" w:right="0" w:firstLine="576"/>
        <w:jc w:val="left"/>
      </w:pPr>
      <w:r>
        <w:rPr/>
        <w:t xml:space="preserve">(3) Actions for a penalty;</w:t>
      </w:r>
    </w:p>
    <w:p>
      <w:pPr>
        <w:spacing w:before="0" w:after="0" w:line="408" w:lineRule="exact"/>
        <w:ind w:left="0" w:right="0" w:firstLine="576"/>
        <w:jc w:val="left"/>
      </w:pPr>
      <w:r>
        <w:rPr/>
        <w:t xml:space="preserve">(4) Actions upon a bond conditioned for the payment of money, when the amount claimed does not exceed fifty thousand dollars, though the penalty of the bond exceeds that sum, the judgment to be given for the sum actually due, not exceeding the amount claimed in the complaint;</w:t>
      </w:r>
    </w:p>
    <w:p>
      <w:pPr>
        <w:spacing w:before="0" w:after="0" w:line="408" w:lineRule="exact"/>
        <w:ind w:left="0" w:right="0" w:firstLine="576"/>
        <w:jc w:val="left"/>
      </w:pPr>
      <w:r>
        <w:rPr/>
        <w:t xml:space="preserve">(5) Actions on an undertaking or surety bond taken by the court;</w:t>
      </w:r>
    </w:p>
    <w:p>
      <w:pPr>
        <w:spacing w:before="0" w:after="0" w:line="408" w:lineRule="exact"/>
        <w:ind w:left="0" w:right="0" w:firstLine="576"/>
        <w:jc w:val="left"/>
      </w:pPr>
      <w:r>
        <w:rPr/>
        <w:t xml:space="preserve">(6) Actions for damages for fraud in the sale, purchase, or exchange of personal property;</w:t>
      </w:r>
    </w:p>
    <w:p>
      <w:pPr>
        <w:spacing w:before="0" w:after="0" w:line="408" w:lineRule="exact"/>
        <w:ind w:left="0" w:right="0" w:firstLine="576"/>
        <w:jc w:val="left"/>
      </w:pPr>
      <w:r>
        <w:rPr/>
        <w:t xml:space="preserve">(7) Proceedings to take and enter judgment on confession of a defendant;</w:t>
      </w:r>
    </w:p>
    <w:p>
      <w:pPr>
        <w:spacing w:before="0" w:after="0" w:line="408" w:lineRule="exact"/>
        <w:ind w:left="0" w:right="0" w:firstLine="576"/>
        <w:jc w:val="left"/>
      </w:pPr>
      <w:r>
        <w:rPr/>
        <w:t xml:space="preserve">(8) Proceedings to issue writs of attachment, garnishment and replevin upon goods, chattels, moneys, and effects;</w:t>
      </w:r>
    </w:p>
    <w:p>
      <w:pPr>
        <w:spacing w:before="0" w:after="0" w:line="408" w:lineRule="exact"/>
        <w:ind w:left="0" w:right="0" w:firstLine="576"/>
        <w:jc w:val="left"/>
      </w:pPr>
      <w:r>
        <w:rPr/>
        <w:t xml:space="preserve">(9) Actions arising under the provisions of chapter 19.190 RCW;</w:t>
      </w:r>
    </w:p>
    <w:p>
      <w:pPr>
        <w:spacing w:before="0" w:after="0" w:line="408" w:lineRule="exact"/>
        <w:ind w:left="0" w:right="0" w:firstLine="576"/>
        <w:jc w:val="left"/>
      </w:pPr>
      <w:r>
        <w:rPr/>
        <w:t xml:space="preserve">(10) Proceedings to civilly enforce any money judgment entered in any municipal court or municipal department of a district court organized under the laws of this state; and</w:t>
      </w:r>
    </w:p>
    <w:p>
      <w:pPr>
        <w:spacing w:before="0" w:after="0" w:line="408" w:lineRule="exact"/>
        <w:ind w:left="0" w:right="0" w:firstLine="576"/>
        <w:jc w:val="left"/>
      </w:pPr>
      <w:r>
        <w:rPr/>
        <w:t xml:space="preserve">(11) All other actions and proceedings of which jurisdiction is specially conferred by statute, when the title to, or right of possession of, real property is not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020</w:t>
      </w:r>
      <w:r>
        <w:rPr/>
        <w:t xml:space="preserve"> and 2005 c 472 s 2 are each amended to read as follows:</w:t>
      </w:r>
    </w:p>
    <w:p>
      <w:pPr>
        <w:spacing w:before="0" w:after="0" w:line="408" w:lineRule="exact"/>
        <w:ind w:left="0" w:right="0" w:firstLine="576"/>
        <w:jc w:val="left"/>
      </w:pPr>
      <w:r>
        <w:rPr/>
        <w:t xml:space="preserve">(1) All civil actions, except for appeals from municipal or district courts, which are at issue in the superior court in counties which have authorized arbitration, where the sole relief sought is a money judgment, and where no party asserts a claim in excess of fifteen thousand dollars, or if approved by the superior court of a county by two-thirds or greater vote of the judges thereof, up to </w:t>
      </w:r>
      <w:r>
        <w:t>((</w:t>
      </w:r>
      <w:r>
        <w:rPr>
          <w:strike/>
        </w:rPr>
        <w:t xml:space="preserve">fifty thousand dollars</w:t>
      </w:r>
      <w:r>
        <w:t>))</w:t>
      </w:r>
      <w:r>
        <w:rPr>
          <w:u w:val="single"/>
        </w:rPr>
        <w:t xml:space="preserve">the jurisdictional limit of district courts as provided in RCW 3.66.020</w:t>
      </w:r>
      <w:r>
        <w:rPr/>
        <w:t xml:space="preserve">, exclusive of interest and costs, are subject to mandatory arbitration.</w:t>
      </w:r>
    </w:p>
    <w:p>
      <w:pPr>
        <w:spacing w:before="0" w:after="0" w:line="408" w:lineRule="exact"/>
        <w:ind w:left="0" w:right="0" w:firstLine="576"/>
        <w:jc w:val="left"/>
      </w:pPr>
      <w:r>
        <w:rPr/>
        <w:t xml:space="preserve">(2) If approved by majority vote of the superior court judges of a county which has authorized arbitration, all civil actions which are at issue in the superior court in which the sole relief sought is the establishment, termination or modification of maintenance or child support payments are subject to mandatory arbitration. The arbitrability of any such action shall not be affected by the amount or number of payments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arbitrator shall set the time, date, and place of the hearing and shall give reasonable notice of the hearing date to the parties.  Except by stipulation or for good cause shown, the hearing shall be scheduled to take place not sooner than twenty-one days, nor later than seventy-five days, from the date of the assignment of the case to the arbitrator. The hearing shall take place in appropriate facilities provided or authorized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After the assignment of a case to the arbitrator, a party may conduct discovery as follows: (1) Demand a specification of damages under RCW 4.28.360; (2) request from the arbitrator an examination under CR 35; (3) request admissions from a party under CR 36; and (4) take the deposition of another party.  A party may request additional discovery from the arbitrator, including interrogatories, and the arbitrator will allow additional discovery only as reasonably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050</w:t>
      </w:r>
      <w:r>
        <w:rPr/>
        <w:t xml:space="preserve"> and 2011 c 336 s 164 are each amended to read as follows:</w:t>
      </w:r>
    </w:p>
    <w:p>
      <w:pPr>
        <w:spacing w:before="0" w:after="0" w:line="408" w:lineRule="exact"/>
        <w:ind w:left="0" w:right="0" w:firstLine="576"/>
        <w:jc w:val="left"/>
      </w:pPr>
      <w:r>
        <w:rPr/>
        <w:t xml:space="preserve">(1) Following a hearing as prescribed by court rule, the arbitrator shall file his or her decision and award with the clerk of the superior court, together with proof of service thereof on the parties. Within twenty days after such filing, any aggrieved party may file with the clerk a written notice of appeal and request for a trial de novo in the superior court on all issues of law and fact. </w:t>
      </w:r>
      <w:r>
        <w:rPr>
          <w:u w:val="single"/>
        </w:rPr>
        <w:t xml:space="preserve">The notice must be signed by the party.</w:t>
      </w:r>
      <w:r>
        <w:rPr/>
        <w:t xml:space="preserve"> Such trial de novo shall thereupon be held, including a right to jury, if demanded.</w:t>
      </w:r>
    </w:p>
    <w:p>
      <w:pPr>
        <w:spacing w:before="0" w:after="0" w:line="408" w:lineRule="exact"/>
        <w:ind w:left="0" w:right="0" w:firstLine="576"/>
        <w:jc w:val="left"/>
      </w:pPr>
      <w:r>
        <w:rPr/>
        <w:t xml:space="preserve">(a) Up to thirty days prior to the actual date of a trial de novo, a nonappealing party may serve upon the appealing party a written offer of compromise.</w:t>
      </w:r>
    </w:p>
    <w:p>
      <w:pPr>
        <w:spacing w:before="0" w:after="0" w:line="408" w:lineRule="exact"/>
        <w:ind w:left="0" w:right="0" w:firstLine="576"/>
        <w:jc w:val="left"/>
      </w:pPr>
      <w:r>
        <w:rPr/>
        <w:t xml:space="preserve">(b) In any case in which an offer of compromise is not accepted by the appealing party within ten calendar days after service thereof, for purposes of MAR 7.3, the amount of the offer of compromise shall replace the amount of the arbitrator's award for determining whether the party appealing the arbitrator's award has failed to improve that party's position on the trial de novo.</w:t>
      </w:r>
    </w:p>
    <w:p>
      <w:pPr>
        <w:spacing w:before="0" w:after="0" w:line="408" w:lineRule="exact"/>
        <w:ind w:left="0" w:right="0" w:firstLine="576"/>
        <w:jc w:val="left"/>
      </w:pPr>
      <w:r>
        <w:rPr/>
        <w:t xml:space="preserve">(c) A postarbitration offer of compromise shall not be filed or communicated to the court or the trier of fact until after judgment on the trial de novo, at which time a copy of the offer of compromise shall be filed for purposes of determining whether the party who appealed the arbitrator's award has failed to improve that party's position on the trial de novo, pursuant to MAR 7.3.</w:t>
      </w:r>
    </w:p>
    <w:p>
      <w:pPr>
        <w:spacing w:before="0" w:after="0" w:line="408" w:lineRule="exact"/>
        <w:ind w:left="0" w:right="0" w:firstLine="576"/>
        <w:jc w:val="left"/>
      </w:pPr>
      <w:r>
        <w:rPr/>
        <w:t xml:space="preserve">(2) If no appeal has been filed at the expiration of twenty days following filing of the arbitrator's decision and award, a judgment shall be entered and may be presented to the court by any party, on notice, which judgment when entered shall have the same force and effect as judgments in civil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services within the county for victims of domestic violence, except for five percent of the six dollars, which may be retained by the court for administrative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 tape and twenty-five dollars for each video 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w:t>
      </w:r>
      <w:r>
        <w:t>((</w:t>
      </w:r>
      <w:r>
        <w:rPr>
          <w:strike/>
        </w:rPr>
        <w:t xml:space="preserve">a water rights statement</w:t>
      </w:r>
      <w:r>
        <w:t>))</w:t>
      </w:r>
      <w:r>
        <w:rPr>
          <w:u w:val="single"/>
        </w:rPr>
        <w:t xml:space="preserve">an adjudication claim</w:t>
      </w:r>
      <w:r>
        <w:rPr/>
        <w:t xml:space="preserve">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w:t>
      </w:r>
      <w:r>
        <w:t>((</w:t>
      </w:r>
      <w:r>
        <w:rPr>
          <w:strike/>
        </w:rPr>
        <w:t xml:space="preserve">twenty</w:t>
      </w:r>
      <w:r>
        <w:t>))</w:t>
      </w:r>
      <w:r>
        <w:rPr>
          <w:u w:val="single"/>
        </w:rPr>
        <w:t xml:space="preserve">fifty</w:t>
      </w:r>
      <w:r>
        <w:rPr/>
        <w:t xml:space="preserve"> dollars as established by authority of local ordinance. </w:t>
      </w:r>
      <w:r>
        <w:rPr>
          <w:u w:val="single"/>
        </w:rPr>
        <w:t xml:space="preserve">Two hundred twenty dollars of t</w:t>
      </w:r>
      <w:r>
        <w:rPr/>
        <w:t xml:space="preserve">his charge shall be used </w:t>
      </w:r>
      <w:r>
        <w:t>((</w:t>
      </w:r>
      <w:r>
        <w:rPr>
          <w:strike/>
        </w:rPr>
        <w:t xml:space="preserve">solely</w:t>
      </w:r>
      <w:r>
        <w:t>))</w:t>
      </w:r>
      <w:r>
        <w:rPr/>
        <w:t xml:space="preserve"> to offset the cost of the mandatory arbitration program. </w:t>
      </w:r>
      <w:r>
        <w:rPr>
          <w:u w:val="single"/>
        </w:rPr>
        <w:t xml:space="preserve">Thirty dollars of each fee collected under this subsection must be used for indigent defense services.</w:t>
      </w:r>
    </w:p>
    <w:p>
      <w:pPr>
        <w:spacing w:before="0" w:after="0" w:line="408" w:lineRule="exact"/>
        <w:ind w:left="0" w:right="0" w:firstLine="576"/>
        <w:jc w:val="left"/>
      </w:pPr>
      <w:r>
        <w:rPr/>
        <w:t xml:space="preserve">(26) For filing a request for trial de novo of an arbitration award, a fee not to exceed two hundred </w:t>
      </w:r>
      <w:r>
        <w:t>((</w:t>
      </w:r>
      <w:r>
        <w:rPr>
          <w:strike/>
        </w:rPr>
        <w:t xml:space="preserve">fifty</w:t>
      </w:r>
      <w:r>
        <w:t>))</w:t>
      </w:r>
      <w:r>
        <w:rPr>
          <w:u w:val="single"/>
        </w:rPr>
        <w:t xml:space="preserve">seventy-five</w:t>
      </w:r>
      <w:r>
        <w:rPr/>
        <w:t xml:space="preserve">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
      <w:pPr>
        <w:jc w:val="center"/>
      </w:pPr>
      <w:r>
        <w:rPr>
          <w:b/>
        </w:rPr>
        <w:t>--- END ---</w:t>
      </w:r>
    </w:p>
    <w:sectPr>
      <w:pgNumType w:start="1"/>
      <w:footerReference xmlns:r="http://schemas.openxmlformats.org/officeDocument/2006/relationships" r:id="R35e089bfe13e40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dce7cb2508405b" /><Relationship Type="http://schemas.openxmlformats.org/officeDocument/2006/relationships/footer" Target="/word/footer.xml" Id="R35e089bfe13e401a" /></Relationships>
</file>