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8122705e53419b" /></Relationships>
</file>

<file path=word/document.xml><?xml version="1.0" encoding="utf-8"?>
<w:document xmlns:w="http://schemas.openxmlformats.org/wordprocessingml/2006/main">
  <w:body>
    <w:p>
      <w:r>
        <w:t>H-1490.1</w:t>
      </w:r>
    </w:p>
    <w:p>
      <w:pPr>
        <w:jc w:val="center"/>
      </w:pPr>
      <w:r>
        <w:t>_______________________________________________</w:t>
      </w:r>
    </w:p>
    <w:p/>
    <w:p>
      <w:pPr>
        <w:jc w:val="center"/>
      </w:pPr>
      <w:r>
        <w:rPr>
          <w:b/>
        </w:rPr>
        <w:t>SUBSTITUTE HOUSE BILL 1191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Taylor, Scott, G. Hunt, Rodne, Shea, Griffey, MacEwen, Blake, Pike, Hayes, Buys, Haler, Muri, Condotta, Wilson, Young, and McCaslin)</w:t>
      </w:r>
    </w:p>
    <w:p/>
    <w:p>
      <w:r>
        <w:rPr>
          <w:t xml:space="preserve">READ FIRST TIME 02/09/15.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concealed pistol license renewal notices; amending RCW 9.41.070; and adding a new section to chapter 43.79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9.41.070 and 2011 c 294 s 1 are each amended to read as follows:</w:t>
      </w:r>
    </w:p>
    <w:p>
      <w:pPr>
        <w:spacing w:before="0" w:after="0" w:line="408" w:lineRule="exact"/>
        <w:ind w:left="0" w:right="0" w:firstLine="576"/>
        <w:jc w:val="left"/>
      </w:pPr>
      <w:r>
        <w:rPr/>
        <w:t xml:space="preserve">(1) The chief of police of a municipality or the sheriff of a county shall within thirty days after the filing of an application of any person, issue a license to such person to carry a pistol concealed on his or her person within this state for five years from date of issue, for the purposes of protection or while engaged in business, sport, or while traveling. However, if the applicant does not have a valid permanent Washington driver's license or Washington state identification card or has not been a resident of the state for the previous consecutive ninety days, the issuing authority shall have up to sixty days after the filing of the application to issue a license. The issuing authority shall not refuse to accept completed applications for concealed pistol licenses during regular business hours.</w:t>
      </w:r>
    </w:p>
    <w:p>
      <w:pPr>
        <w:spacing w:before="0" w:after="0" w:line="408" w:lineRule="exact"/>
        <w:ind w:left="0" w:right="0" w:firstLine="576"/>
        <w:jc w:val="left"/>
      </w:pPr>
      <w:r>
        <w:rPr/>
        <w:t xml:space="preserve">The applicant's constitutional right to bear arms shall not be denied, unless:</w:t>
      </w:r>
    </w:p>
    <w:p>
      <w:pPr>
        <w:spacing w:before="0" w:after="0" w:line="408" w:lineRule="exact"/>
        <w:ind w:left="0" w:right="0" w:firstLine="576"/>
        <w:jc w:val="left"/>
      </w:pPr>
      <w:r>
        <w:rPr/>
        <w:t xml:space="preserve">(a) He or she is ineligible to possess a firearm under the provisions of RCW 9.41.040 or 9.41.045, or is prohibited from possessing a firearm under federal law;</w:t>
      </w:r>
    </w:p>
    <w:p>
      <w:pPr>
        <w:spacing w:before="0" w:after="0" w:line="408" w:lineRule="exact"/>
        <w:ind w:left="0" w:right="0" w:firstLine="576"/>
        <w:jc w:val="left"/>
      </w:pPr>
      <w:r>
        <w:rPr/>
        <w:t xml:space="preserve">(b) The applicant's concealed pistol license is in a revoked status;</w:t>
      </w:r>
    </w:p>
    <w:p>
      <w:pPr>
        <w:spacing w:before="0" w:after="0" w:line="408" w:lineRule="exact"/>
        <w:ind w:left="0" w:right="0" w:firstLine="576"/>
        <w:jc w:val="left"/>
      </w:pPr>
      <w:r>
        <w:rPr/>
        <w:t xml:space="preserve">(c) He or she is under twenty-one years of age;</w:t>
      </w:r>
    </w:p>
    <w:p>
      <w:pPr>
        <w:spacing w:before="0" w:after="0" w:line="408" w:lineRule="exact"/>
        <w:ind w:left="0" w:right="0" w:firstLine="576"/>
        <w:jc w:val="left"/>
      </w:pPr>
      <w:r>
        <w:rPr/>
        <w:t xml:space="preserve">(d) He or she is subject to a court order or injunction regarding firearms pursuant to RCW 9A.46.080, 10.14.080, 10.99.040, 10.99.045, 26.09.050, 26.09.060, 26.10.040, 26.10.115, 26.26.130, 26.50.060, 26.50.070, or 26.26.590;</w:t>
      </w:r>
    </w:p>
    <w:p>
      <w:pPr>
        <w:spacing w:before="0" w:after="0" w:line="408" w:lineRule="exact"/>
        <w:ind w:left="0" w:right="0" w:firstLine="576"/>
        <w:jc w:val="left"/>
      </w:pPr>
      <w:r>
        <w:rPr/>
        <w:t xml:space="preserve">(e) He or she is free on bond or personal recognizance pending trial, appeal, or sentencing for a felony offense;</w:t>
      </w:r>
    </w:p>
    <w:p>
      <w:pPr>
        <w:spacing w:before="0" w:after="0" w:line="408" w:lineRule="exact"/>
        <w:ind w:left="0" w:right="0" w:firstLine="576"/>
        <w:jc w:val="left"/>
      </w:pPr>
      <w:r>
        <w:rPr/>
        <w:t xml:space="preserve">(f) He or she has an outstanding warrant for his or her arrest from any court of competent jurisdiction for a felony or misdemeanor; or</w:t>
      </w:r>
    </w:p>
    <w:p>
      <w:pPr>
        <w:spacing w:before="0" w:after="0" w:line="408" w:lineRule="exact"/>
        <w:ind w:left="0" w:right="0" w:firstLine="576"/>
        <w:jc w:val="left"/>
      </w:pPr>
      <w:r>
        <w:rPr/>
        <w:t xml:space="preserve">(g) He or she has been ordered to forfeit a firearm under RCW 9.41.098(1)(e) within one year before filing an application to carry a pistol concealed on his or her person.</w:t>
      </w:r>
    </w:p>
    <w:p>
      <w:pPr>
        <w:spacing w:before="0" w:after="0" w:line="408" w:lineRule="exact"/>
        <w:ind w:left="0" w:right="0" w:firstLine="576"/>
        <w:jc w:val="left"/>
      </w:pPr>
      <w:r>
        <w:rPr/>
        <w:t xml:space="preserve">No person convicted of a felony may have his or her right to possess firearms restored or his or her privilege to carry a concealed pistol restored, unless the person has been granted relief from disabilities by the attorney general under 18 U.S.C. Sec. 925(c), or RCW 9.41.040 (3) or (4) applies.</w:t>
      </w:r>
    </w:p>
    <w:p>
      <w:pPr>
        <w:spacing w:before="0" w:after="0" w:line="408" w:lineRule="exact"/>
        <w:ind w:left="0" w:right="0" w:firstLine="576"/>
        <w:jc w:val="left"/>
      </w:pPr>
      <w:r>
        <w:rPr/>
        <w:t xml:space="preserve">(2)(a) The issuing authority shall conduct a check through the national instant criminal background check system, the Washington state patrol electronic database, the department of social and health services electronic database, and with other agencies or resources as appropriate, to determine whether the applicant is ineligible under RCW 9.41.040 or 9.41.045 to possess a firearm, or is prohibited from possessing a firearm under federal law, and therefore ineligible for a concealed pistol license.</w:t>
      </w:r>
    </w:p>
    <w:p>
      <w:pPr>
        <w:spacing w:before="0" w:after="0" w:line="408" w:lineRule="exact"/>
        <w:ind w:left="0" w:right="0" w:firstLine="576"/>
        <w:jc w:val="left"/>
      </w:pPr>
      <w:r>
        <w:rPr/>
        <w:t xml:space="preserve">(b) The issuing authority shall deny a permit to anyone who is found to be prohibited from possessing a firearm under federal or state law.</w:t>
      </w:r>
    </w:p>
    <w:p>
      <w:pPr>
        <w:spacing w:before="0" w:after="0" w:line="408" w:lineRule="exact"/>
        <w:ind w:left="0" w:right="0" w:firstLine="576"/>
        <w:jc w:val="left"/>
      </w:pPr>
      <w:r>
        <w:rPr/>
        <w:t xml:space="preserve">(c) This subsection applies whether the applicant is applying for a new concealed pistol license or to renew a concealed pistol license.</w:t>
      </w:r>
    </w:p>
    <w:p>
      <w:pPr>
        <w:spacing w:before="0" w:after="0" w:line="408" w:lineRule="exact"/>
        <w:ind w:left="0" w:right="0" w:firstLine="576"/>
        <w:jc w:val="left"/>
      </w:pPr>
      <w:r>
        <w:rPr/>
        <w:t xml:space="preserve">(3) Any person whose firearms rights have been restricted and who has been granted relief from disabilities by the attorney general under 18 U.S.C. Sec. 925(c) or who is exempt under 18 U.S.C. Sec. 921(a)(20)(A) shall have his or her right to acquire, receive, transfer, ship, transport, carry, and possess firearms in accordance with Washington state law restored except as otherwise prohibited by this chapter.</w:t>
      </w:r>
    </w:p>
    <w:p>
      <w:pPr>
        <w:spacing w:before="0" w:after="0" w:line="408" w:lineRule="exact"/>
        <w:ind w:left="0" w:right="0" w:firstLine="576"/>
        <w:jc w:val="left"/>
      </w:pPr>
      <w:r>
        <w:rPr/>
        <w:t xml:space="preserve">(4) The license application shall bear the full name, residential address, telephone number at the option of the applicant, date and place of birth, race, gender, description, a complete set of fingerprints, and signature of the licensee, and the licensee's driver's license number or state identification card number if used for identification in applying for the license. A signed application for a concealed pistol license shall constitute a waiver of confidentiality and written request that the department of social and health services, mental health institutions, and other health care facilities release information relevant to the applicant's eligibility for a concealed pistol license to an inquiring court or law enforcement agency.</w:t>
      </w:r>
    </w:p>
    <w:p>
      <w:pPr>
        <w:spacing w:before="0" w:after="0" w:line="408" w:lineRule="exact"/>
        <w:ind w:left="0" w:right="0" w:firstLine="576"/>
        <w:jc w:val="left"/>
      </w:pPr>
      <w:r>
        <w:rPr/>
        <w:t xml:space="preserve">The application for an original license shall include two complete sets of fingerprints to be forwarded to the Washington state patrol.</w:t>
      </w:r>
    </w:p>
    <w:p>
      <w:pPr>
        <w:spacing w:before="0" w:after="120" w:line="408" w:lineRule="exact"/>
        <w:ind w:left="0" w:right="0" w:firstLine="576"/>
        <w:jc w:val="left"/>
      </w:pPr>
      <w:r>
        <w:rPr/>
        <w:t xml:space="preserve">The license and application shall contain a warning substantially as follows:</w:t>
      </w:r>
    </w:p>
    <w:p>
      <w:pPr>
        <w:spacing w:before="0" w:after="12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w:t>
      </w:r>
    </w:p>
    <w:p>
      <w:pPr>
        <w:spacing w:before="0" w:after="0" w:line="408" w:lineRule="exact"/>
        <w:ind w:left="0" w:right="0" w:firstLine="576"/>
        <w:jc w:val="left"/>
      </w:pPr>
      <w:r>
        <w:rPr/>
        <w:t xml:space="preserve">The application shall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 The license may be in triplicate or in a form to be prescribed by the department of licensing.</w:t>
      </w:r>
    </w:p>
    <w:p>
      <w:pPr>
        <w:spacing w:before="0" w:after="0" w:line="408" w:lineRule="exact"/>
        <w:ind w:left="0" w:right="0" w:firstLine="576"/>
        <w:jc w:val="left"/>
      </w:pPr>
      <w:r>
        <w:rPr/>
        <w:t xml:space="preserve">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subsection.</w:t>
      </w:r>
    </w:p>
    <w:p>
      <w:pPr>
        <w:spacing w:before="0" w:after="0" w:line="408" w:lineRule="exact"/>
        <w:ind w:left="0" w:right="0" w:firstLine="576"/>
        <w:jc w:val="left"/>
      </w:pPr>
      <w:r>
        <w:rPr/>
        <w:t xml:space="preserve">(5) The nonrefundable fee, paid upon application, for the original five-year license shall be thirty-six dollars plus additional charges imposed by the federal bureau of investigation that are passed on to the applicant. No other state or local branch or unit of government may impose any additional charges on the applicant for the issuance of the license.</w:t>
      </w:r>
    </w:p>
    <w:p>
      <w:pPr>
        <w:spacing w:before="0" w:after="0" w:line="408" w:lineRule="exact"/>
        <w:ind w:left="0" w:right="0" w:firstLine="576"/>
        <w:jc w:val="left"/>
      </w:pPr>
      <w:r>
        <w:rPr/>
        <w:t xml:space="preserve">The fee shall be distributed as follows:</w:t>
      </w:r>
    </w:p>
    <w:p>
      <w:pPr>
        <w:spacing w:before="0" w:after="0" w:line="408" w:lineRule="exact"/>
        <w:ind w:left="0" w:right="0" w:firstLine="576"/>
        <w:jc w:val="left"/>
      </w:pPr>
      <w:r>
        <w:rPr/>
        <w:t xml:space="preserve">(a) </w:t>
      </w:r>
      <w:r>
        <w:t>((</w:t>
      </w:r>
      <w:r>
        <w:rPr>
          <w:strike/>
        </w:rPr>
        <w:t xml:space="preserve">Fifteen</w:t>
      </w:r>
      <w:r>
        <w:t>))</w:t>
      </w:r>
      <w:r>
        <w:rPr>
          <w:u w:val="single"/>
        </w:rPr>
        <w:t xml:space="preserve">Fourteen</w:t>
      </w:r>
      <w:r>
        <w:rPr/>
        <w:t xml:space="preserve"> dollars shall be paid to the state general fund;</w:t>
      </w:r>
    </w:p>
    <w:p>
      <w:pPr>
        <w:spacing w:before="0" w:after="0" w:line="408" w:lineRule="exact"/>
        <w:ind w:left="0" w:right="0" w:firstLine="576"/>
        <w:jc w:val="left"/>
      </w:pPr>
      <w:r>
        <w:rPr/>
        <w:t xml:space="preserve">(b) Four dollars shall be paid to the agency taking the fingerprints of the person licensed;</w:t>
      </w:r>
    </w:p>
    <w:p>
      <w:pPr>
        <w:spacing w:before="0" w:after="0" w:line="408" w:lineRule="exact"/>
        <w:ind w:left="0" w:right="0" w:firstLine="576"/>
        <w:jc w:val="left"/>
      </w:pPr>
      <w:r>
        <w:rPr/>
        <w:t xml:space="preserve">(c) Fourteen dollars shall be paid to the issuing authority for the purpose of enforcing this chapter; </w:t>
      </w:r>
      <w:r>
        <w:t>((</w:t>
      </w:r>
      <w:r>
        <w:rPr>
          <w:strike/>
        </w:rPr>
        <w:t xml:space="preserve">and</w:t>
      </w:r>
      <w:r>
        <w:t>))</w:t>
      </w:r>
    </w:p>
    <w:p>
      <w:pPr>
        <w:spacing w:before="0" w:after="0" w:line="408" w:lineRule="exact"/>
        <w:ind w:left="0" w:right="0" w:firstLine="576"/>
        <w:jc w:val="left"/>
      </w:pPr>
      <w:r>
        <w:rPr/>
        <w:t xml:space="preserve">(d) Three dollars to the firearms range account in the general fund</w:t>
      </w:r>
      <w:r>
        <w:rPr>
          <w:u w:val="single"/>
        </w:rPr>
        <w:t xml:space="preserve">; and</w:t>
      </w:r>
    </w:p>
    <w:p>
      <w:pPr>
        <w:spacing w:before="0" w:after="0" w:line="408" w:lineRule="exact"/>
        <w:ind w:left="0" w:right="0" w:firstLine="576"/>
        <w:jc w:val="left"/>
      </w:pPr>
      <w:r>
        <w:rPr>
          <w:u w:val="single"/>
        </w:rPr>
        <w:t xml:space="preserve">(e) One dollar to the concealed pistol license renewal notification account created in section 2 of this act</w:t>
      </w:r>
      <w:r>
        <w:rPr/>
        <w:t xml:space="preserve">.</w:t>
      </w:r>
    </w:p>
    <w:p>
      <w:pPr>
        <w:spacing w:before="0" w:after="0" w:line="408" w:lineRule="exact"/>
        <w:ind w:left="0" w:right="0" w:firstLine="576"/>
        <w:jc w:val="left"/>
      </w:pPr>
      <w:r>
        <w:rPr/>
        <w:t xml:space="preserve">(6) The nonrefundable fee for the renewal of such license shall be thirty-two dollars. No other branch or unit of government may impose any additional charges on the applicant for the renewal of the license.</w:t>
      </w:r>
    </w:p>
    <w:p>
      <w:pPr>
        <w:spacing w:before="0" w:after="0" w:line="408" w:lineRule="exact"/>
        <w:ind w:left="0" w:right="0" w:firstLine="576"/>
        <w:jc w:val="left"/>
      </w:pPr>
      <w:r>
        <w:rPr/>
        <w:t xml:space="preserve">The renewal fee shall be distributed as follows:</w:t>
      </w:r>
    </w:p>
    <w:p>
      <w:pPr>
        <w:spacing w:before="0" w:after="0" w:line="408" w:lineRule="exact"/>
        <w:ind w:left="0" w:right="0" w:firstLine="576"/>
        <w:jc w:val="left"/>
      </w:pPr>
      <w:r>
        <w:rPr/>
        <w:t xml:space="preserve">(a) </w:t>
      </w:r>
      <w:r>
        <w:t>((</w:t>
      </w:r>
      <w:r>
        <w:rPr>
          <w:strike/>
        </w:rPr>
        <w:t xml:space="preserve">Fifteen</w:t>
      </w:r>
      <w:r>
        <w:t>))</w:t>
      </w:r>
      <w:r>
        <w:rPr>
          <w:u w:val="single"/>
        </w:rPr>
        <w:t xml:space="preserve">Fourteen</w:t>
      </w:r>
      <w:r>
        <w:rPr/>
        <w:t xml:space="preserve"> dollars shall be paid to the state general fund;</w:t>
      </w:r>
    </w:p>
    <w:p>
      <w:pPr>
        <w:spacing w:before="0" w:after="0" w:line="408" w:lineRule="exact"/>
        <w:ind w:left="0" w:right="0" w:firstLine="576"/>
        <w:jc w:val="left"/>
      </w:pPr>
      <w:r>
        <w:rPr/>
        <w:t xml:space="preserve">(b) Fourteen dollars shall be paid to the issuing authority for the purpose of enforcing this chapter; </w:t>
      </w:r>
      <w:r>
        <w:t>((</w:t>
      </w:r>
      <w:r>
        <w:rPr>
          <w:strike/>
        </w:rPr>
        <w:t xml:space="preserve">and</w:t>
      </w:r>
      <w:r>
        <w:t>))</w:t>
      </w:r>
    </w:p>
    <w:p>
      <w:pPr>
        <w:spacing w:before="0" w:after="0" w:line="408" w:lineRule="exact"/>
        <w:ind w:left="0" w:right="0" w:firstLine="576"/>
        <w:jc w:val="left"/>
      </w:pPr>
      <w:r>
        <w:rPr/>
        <w:t xml:space="preserve">(c) Three dollars to the firearms range account in the general fund</w:t>
      </w:r>
      <w:r>
        <w:rPr>
          <w:u w:val="single"/>
        </w:rPr>
        <w:t xml:space="preserve">; and</w:t>
      </w:r>
    </w:p>
    <w:p>
      <w:pPr>
        <w:spacing w:before="0" w:after="0" w:line="408" w:lineRule="exact"/>
        <w:ind w:left="0" w:right="0" w:firstLine="576"/>
        <w:jc w:val="left"/>
      </w:pPr>
      <w:r>
        <w:rPr>
          <w:u w:val="single"/>
        </w:rPr>
        <w:t xml:space="preserve">(d) One dollar to the concealed pistol license renewal notification account created in section 2 of this act</w:t>
      </w:r>
      <w:r>
        <w:rPr/>
        <w:t xml:space="preserve">.</w:t>
      </w:r>
    </w:p>
    <w:p>
      <w:pPr>
        <w:spacing w:before="0" w:after="0" w:line="408" w:lineRule="exact"/>
        <w:ind w:left="0" w:right="0" w:firstLine="576"/>
        <w:jc w:val="left"/>
      </w:pPr>
      <w:r>
        <w:rPr/>
        <w:t xml:space="preserve">(7) The nonrefundable fee for replacement of lost or damaged licenses is ten dollars to be paid to the issuing authority.</w:t>
      </w:r>
    </w:p>
    <w:p>
      <w:pPr>
        <w:spacing w:before="0" w:after="0" w:line="408" w:lineRule="exact"/>
        <w:ind w:left="0" w:right="0" w:firstLine="576"/>
        <w:jc w:val="left"/>
      </w:pPr>
      <w:r>
        <w:rPr/>
        <w:t xml:space="preserve">(8) Payment shall be by cash, check, or money order at the option of the applicant. Additional methods of payment may be allowed at the option of the issuing authority.</w:t>
      </w:r>
    </w:p>
    <w:p>
      <w:pPr>
        <w:spacing w:before="0" w:after="0" w:line="408" w:lineRule="exact"/>
        <w:ind w:left="0" w:right="0" w:firstLine="576"/>
        <w:jc w:val="left"/>
      </w:pPr>
      <w:r>
        <w:rPr/>
        <w:t xml:space="preserve">(9)</w:t>
      </w:r>
      <w:r>
        <w:rPr>
          <w:u w:val="single"/>
        </w:rPr>
        <w:t xml:space="preserve">(a)</w:t>
      </w:r>
      <w:r>
        <w:rPr/>
        <w:t xml:space="preserve"> A licensee may renew a license if the licensee applies for renewal within ninety days before or after the expiration date of the license. A license so renewed shall take effect on the expiration date of the prior license. A licensee renewing after the expiration date of the license must pay a late renewal penalty of ten dollars in addition to the renewal fee specified in subsection (6) of this section. The fee shall be distributed as follows:</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Three dollars shall be deposited in the state wildlife account and used exclusively first for the printing and distribution of a pamphlet on the legal limits of the use of firearms, firearms safety, and the preemptive nature of state law, and subsequently the support of volunteer instructors in the basic firearms safety training program conducted by the department of fish and wildlife. The pamphlet shall be given to each applicant for a license; and</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Seven dollars shall be paid to the issuing authority for the purpose of enforcing this chapter.</w:t>
      </w:r>
    </w:p>
    <w:p>
      <w:pPr>
        <w:spacing w:before="0" w:after="0" w:line="408" w:lineRule="exact"/>
        <w:ind w:left="0" w:right="0" w:firstLine="576"/>
        <w:jc w:val="left"/>
      </w:pPr>
      <w:r>
        <w:rPr>
          <w:u w:val="single"/>
        </w:rPr>
        <w:t xml:space="preserve">(b) Beginning with concealed pistol licenses that expire on or after August 1, 2016, the department of licensing shall mail a renewal notice approximately ninety days before the license expiration date to the licensee at the address listed on the concealed pistol license application, or to the licensee's new address if the licensee has notified the department of licensing of a change of address. The notice must contain the date the concealed pistol license will expire, the amount of renewal fee, the penalty for late renewal, and instructions on how to renew the license.</w:t>
      </w:r>
    </w:p>
    <w:p>
      <w:pPr>
        <w:spacing w:before="0" w:after="0" w:line="408" w:lineRule="exact"/>
        <w:ind w:left="0" w:right="0" w:firstLine="576"/>
        <w:jc w:val="left"/>
      </w:pPr>
      <w:r>
        <w:rPr/>
        <w:t xml:space="preserve">(10) Notwithstanding the requirements of subsections (1) through (9) of this section, the chief of police of the municipality or the sheriff of the county of the applicant's residence may issue a temporary emergency license for good cause pending review under subsection (1) of this section. However, a temporary emergency license issued under this subsection shall not exempt the holder of the license from any records check requirement. Temporary emergency licenses shall be easily distinguishable from regular licenses.</w:t>
      </w:r>
    </w:p>
    <w:p>
      <w:pPr>
        <w:spacing w:before="0" w:after="0" w:line="408" w:lineRule="exact"/>
        <w:ind w:left="0" w:right="0" w:firstLine="576"/>
        <w:jc w:val="left"/>
      </w:pPr>
      <w:r>
        <w:rPr/>
        <w:t xml:space="preserve">(11) A political subdivision of the state shall not modify the requirements of this section or chapter, nor may a political subdivision ask the applicant to voluntarily submit any information not required by this section.</w:t>
      </w:r>
    </w:p>
    <w:p>
      <w:pPr>
        <w:spacing w:before="0" w:after="0" w:line="408" w:lineRule="exact"/>
        <w:ind w:left="0" w:right="0" w:firstLine="576"/>
        <w:jc w:val="left"/>
      </w:pPr>
      <w:r>
        <w:rPr/>
        <w:t xml:space="preserve">(12) A person who knowingly makes a false statement regarding citizenship or identity on an application for a concealed pistol license is guilty of false swearing under RCW 9A.72.040. In addition to any other penalty provided for by law, the concealed pistol license of a person who knowingly makes a false statement shall be revoked, and the person shall be permanently ineligible for a concealed pistol license.</w:t>
      </w:r>
    </w:p>
    <w:p>
      <w:pPr>
        <w:spacing w:before="0" w:after="0" w:line="408" w:lineRule="exact"/>
        <w:ind w:left="0" w:right="0" w:firstLine="576"/>
        <w:jc w:val="left"/>
      </w:pPr>
      <w:r>
        <w:rPr/>
        <w:t xml:space="preserve">(13) A person may apply for a concealed pistol license:</w:t>
      </w:r>
    </w:p>
    <w:p>
      <w:pPr>
        <w:spacing w:before="0" w:after="0" w:line="408" w:lineRule="exact"/>
        <w:ind w:left="0" w:right="0" w:firstLine="576"/>
        <w:jc w:val="left"/>
      </w:pPr>
      <w:r>
        <w:rPr/>
        <w:t xml:space="preserve">(a) To the municipality or to the county in which the applicant resides if the applicant resides in a municipality;</w:t>
      </w:r>
    </w:p>
    <w:p>
      <w:pPr>
        <w:spacing w:before="0" w:after="0" w:line="408" w:lineRule="exact"/>
        <w:ind w:left="0" w:right="0" w:firstLine="576"/>
        <w:jc w:val="left"/>
      </w:pPr>
      <w:r>
        <w:rPr/>
        <w:t xml:space="preserve">(b) To the county in which the applicant resides if the applicant resides in an unincorporated area; or</w:t>
      </w:r>
    </w:p>
    <w:p>
      <w:pPr>
        <w:spacing w:before="0" w:after="0" w:line="408" w:lineRule="exact"/>
        <w:ind w:left="0" w:right="0" w:firstLine="576"/>
        <w:jc w:val="left"/>
      </w:pPr>
      <w:r>
        <w:rPr/>
        <w:t xml:space="preserve">(c) Anywhere in the state if the applicant is a nonresident.</w:t>
      </w:r>
    </w:p>
    <w:p>
      <w:pPr>
        <w:spacing w:before="0" w:after="0" w:line="408" w:lineRule="exact"/>
        <w:ind w:left="0" w:right="0" w:firstLine="576"/>
        <w:jc w:val="left"/>
      </w:pPr>
      <w:r>
        <w:rPr/>
        <w:t xml:space="preserve">(14) Any person who, as a member of the armed forces, including the national guard and armed forces reserves, is unable to renew his or her license under subsections (6) and (9) of this section because of the person's assignment, reassignment, or deployment for out-of-state military service may renew his or her license within ninety days after the person returns to this state from out-of-state military service, if the person provides the following to the issuing authority no later than ninety days after the person's date of discharge or assignment, reassignment, or deployment back to this state: (a) A copy of the person's original order designating the specific period of assignment, reassignment, or deployment for out-of-state military service, and (b) if appropriate, a copy of the person's discharge or amended or subsequent assignment, reassignment, or deployment order back to this state. A license so renewed under this subsection (14) shall take effect on the expiration date of the prior license. A licensee renewing after the expiration date of the license under this subsection (14) shall pay only the renewal fee specified in subsection (6) of this section and shall not be required to pay a late renewal penalty in addition to the renewal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concealed pistol license renewal notification account is created in the state treasury. All funds collected under RCW 9.41.070 (5)(e) and (6)(d) must be deposited into the account. Expenditures from the account may be used only by the department of licensing for compliance with the notification requirement established in RCW 9.41.070(9)(b).</w:t>
      </w:r>
    </w:p>
    <w:p/>
    <w:p>
      <w:pPr>
        <w:jc w:val="center"/>
      </w:pPr>
      <w:r>
        <w:rPr>
          <w:b/>
        </w:rPr>
        <w:t>--- END ---</w:t>
      </w:r>
    </w:p>
    <w:sectPr>
      <w:pgNumType w:start="1"/>
      <w:footerReference xmlns:r="http://schemas.openxmlformats.org/officeDocument/2006/relationships" r:id="R6dbeef28d7e641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27662b7fd44560" /><Relationship Type="http://schemas.openxmlformats.org/officeDocument/2006/relationships/footer" Target="/word/footer.xml" Id="R6dbeef28d7e641f4" /></Relationships>
</file>