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898f45cf144026" /></Relationships>
</file>

<file path=word/document.xml><?xml version="1.0" encoding="utf-8"?>
<w:document xmlns:w="http://schemas.openxmlformats.org/wordprocessingml/2006/main">
  <w:body>
    <w:p>
      <w:r>
        <w:t>H-0643.1</w:t>
      </w:r>
    </w:p>
    <w:p>
      <w:pPr>
        <w:jc w:val="center"/>
      </w:pPr>
      <w:r>
        <w:t>_______________________________________________</w:t>
      </w:r>
    </w:p>
    <w:p/>
    <w:p>
      <w:pPr>
        <w:jc w:val="center"/>
      </w:pPr>
      <w:r>
        <w:rPr>
          <w:b/>
        </w:rPr>
        <w:t>HOUSE BILL 1189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Holy, Bergquist, Johnson, Appleton, and Buys</w:t>
      </w:r>
    </w:p>
    <w:p/>
    <w:p>
      <w:r>
        <w:rPr>
          <w:t xml:space="preserve">Read first time 01/15/15.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hours of availability for inspection and copying of public records; and amending RCW 42.56.090.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090</w:t>
      </w:r>
      <w:r>
        <w:rPr/>
        <w:t xml:space="preserve"> and 2009 c 428 s 2 are each amended to read as follows:</w:t>
      </w:r>
    </w:p>
    <w:p>
      <w:pPr>
        <w:spacing w:before="0" w:after="0" w:line="408" w:lineRule="exact"/>
        <w:ind w:left="0" w:right="0" w:firstLine="576"/>
        <w:jc w:val="left"/>
      </w:pPr>
      <w:r>
        <w:rPr>
          <w:u w:val="single"/>
        </w:rPr>
        <w:t xml:space="preserve">(1)</w:t>
      </w:r>
      <w:r>
        <w:rPr/>
        <w:t xml:space="preserve"> Public records shall be available for inspection and copying during the customary office hours of the agency, the office of the secretary of the senate, and the office of the chief clerk of the house of representatives for a minimum of thirty hours per week, except weeks that include state legal holidays, unless the person making the request and the agency, the office of the secretary of the senate, or the office of the chief clerk of the house of representatives or its representative agree on a different time. Customary business hours must be posted on the agency or office's web site and made known by other means designed to provide the public with notice.</w:t>
      </w:r>
    </w:p>
    <w:p>
      <w:pPr>
        <w:spacing w:before="0" w:after="0" w:line="408" w:lineRule="exact"/>
        <w:ind w:left="0" w:right="0" w:firstLine="576"/>
        <w:jc w:val="left"/>
      </w:pPr>
      <w:r>
        <w:rPr>
          <w:u w:val="single"/>
        </w:rPr>
        <w:t xml:space="preserve">(2)(a) Cities, towns, and special purpose districts that customarily do not maintain office hours for a minimum of thirty hours per week are not required to do so and must post on the agency headquarters location, and web site if the agency maintains one, directions on how to contact agency personnel to inspect or copy public records.</w:t>
      </w:r>
    </w:p>
    <w:p>
      <w:pPr>
        <w:spacing w:before="0" w:after="0" w:line="408" w:lineRule="exact"/>
        <w:ind w:left="0" w:right="0" w:firstLine="576"/>
        <w:jc w:val="left"/>
      </w:pPr>
      <w:r>
        <w:rPr>
          <w:u w:val="single"/>
        </w:rPr>
        <w:t xml:space="preserve">(b)(i) Contacting agency personnel includes any contact that results in agency personnel actually knowing that a request to inspect or copy public records is being made; or</w:t>
      </w:r>
    </w:p>
    <w:p>
      <w:pPr>
        <w:spacing w:before="0" w:after="0" w:line="408" w:lineRule="exact"/>
        <w:ind w:left="0" w:right="0" w:firstLine="576"/>
        <w:jc w:val="left"/>
      </w:pPr>
      <w:r>
        <w:rPr>
          <w:u w:val="single"/>
        </w:rPr>
        <w:t xml:space="preserve">(ii) Proof that delivery of a properly addressed certified letter, return receipt requested, was attempted, whether the agency accepts the letter or not.</w:t>
      </w:r>
    </w:p>
    <w:p>
      <w:pPr>
        <w:spacing w:before="0" w:after="0" w:line="408" w:lineRule="exact"/>
        <w:ind w:left="0" w:right="0" w:firstLine="576"/>
        <w:jc w:val="left"/>
      </w:pPr>
      <w:r>
        <w:rPr>
          <w:u w:val="single"/>
        </w:rPr>
        <w:t xml:space="preserve">(c) The agency must include and respond promptly to the request to inspect or copy public records in the business conducted at its next regularly scheduled meeting subsequent to contact of agency personnel.</w:t>
      </w:r>
    </w:p>
    <w:p>
      <w:pPr>
        <w:spacing w:before="0" w:after="0" w:line="408" w:lineRule="exact"/>
        <w:ind w:left="0" w:right="0" w:firstLine="576"/>
        <w:jc w:val="left"/>
      </w:pPr>
      <w:r>
        <w:rPr>
          <w:u w:val="single"/>
        </w:rPr>
        <w:t xml:space="preserve">(d) The agency must respond within the time requirements of RCW 42.56.520 with the time of receipt of the request being the date of the agency's next regularly scheduled meeting.</w:t>
      </w:r>
    </w:p>
    <w:p/>
    <w:p>
      <w:pPr>
        <w:jc w:val="center"/>
      </w:pPr>
      <w:r>
        <w:rPr>
          <w:b/>
        </w:rPr>
        <w:t>--- END ---</w:t>
      </w:r>
    </w:p>
    <w:sectPr>
      <w:pgNumType w:start="1"/>
      <w:footerReference xmlns:r="http://schemas.openxmlformats.org/officeDocument/2006/relationships" r:id="R51f632c0c61047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3f5e994dfb4ccb" /><Relationship Type="http://schemas.openxmlformats.org/officeDocument/2006/relationships/footer" Target="/word/footer.xml" Id="R51f632c0c61047c6" /></Relationships>
</file>