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d9c83e072f4ec8" /></Relationships>
</file>

<file path=word/document.xml><?xml version="1.0" encoding="utf-8"?>
<w:document xmlns:w="http://schemas.openxmlformats.org/wordprocessingml/2006/main">
  <w:body>
    <w:p>
      <w:r>
        <w:t>H-0001.3</w:t>
      </w:r>
    </w:p>
    <w:p>
      <w:pPr>
        <w:jc w:val="center"/>
      </w:pPr>
      <w:r>
        <w:t>_______________________________________________</w:t>
      </w:r>
    </w:p>
    <w:p/>
    <w:p>
      <w:pPr>
        <w:jc w:val="center"/>
      </w:pPr>
      <w:r>
        <w:rPr>
          <w:b/>
        </w:rPr>
        <w:t>HOUSE BILL 1160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Moeller, Fitzgibbon, Bergquist, Gregerson, Ormsby, Ryu, and Tharinger</w:t>
      </w:r>
    </w:p>
    <w:p/>
    <w:p>
      <w:r>
        <w:rPr>
          <w:t xml:space="preserve">Read first time 01/14/15.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stamping out litter in Washington state by increasing penalties for littering while providing additional funding to state parks; amending RCW 70.93.060, 43.08.250, 70.93.180, 3.50.100, 35.20.220, 79A.05.215, 79A.05.215, 79A.05.050, 7.80.120, and 46.63.110; reenacting and amending RCW 70.93.180;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060</w:t>
      </w:r>
      <w:r>
        <w:rPr/>
        <w:t xml:space="preserve"> and 2003 c 337 s 3 are each amended to read as follows:</w:t>
      </w:r>
    </w:p>
    <w:p>
      <w:pPr>
        <w:spacing w:before="0" w:after="0" w:line="408" w:lineRule="exact"/>
        <w:ind w:left="0" w:right="0" w:firstLine="576"/>
        <w:jc w:val="left"/>
      </w:pPr>
      <w:r>
        <w:rPr/>
        <w:t xml:space="preserve">(1) It is a violation of this section to abandon a junk vehicle upon any property. </w:t>
      </w:r>
    </w:p>
    <w:p>
      <w:pPr>
        <w:spacing w:before="0" w:after="0" w:line="408" w:lineRule="exact"/>
        <w:ind w:left="0" w:right="0" w:firstLine="576"/>
        <w:jc w:val="left"/>
      </w:pPr>
      <w:r>
        <w:rPr>
          <w:u w:val="single"/>
        </w:rPr>
        <w:t xml:space="preserve">(2)</w:t>
      </w:r>
      <w:r>
        <w:rPr/>
        <w:t xml:space="preserve"> In addition, no person shall throw, drop, deposit, discard, or otherwise dispose of litter upon any public property in the state or upon private property in this state not owned by him or her or in the waters of this state whether from a vehicle or otherwise including but not limited to any public highway, public park, beach, campground, forest land, recreational area, trailer park, highway, road, street, or alley except:</w:t>
      </w:r>
    </w:p>
    <w:p>
      <w:pPr>
        <w:spacing w:before="0" w:after="0" w:line="408" w:lineRule="exact"/>
        <w:ind w:left="0" w:right="0" w:firstLine="576"/>
        <w:jc w:val="left"/>
      </w:pPr>
      <w:r>
        <w:rPr/>
        <w:t xml:space="preserve">(a) When the property is designated by the state or its agencies or political subdivisions for the disposal of garbage and refuse, and the person is authorized to use such property for that purpose;</w:t>
      </w:r>
    </w:p>
    <w:p>
      <w:pPr>
        <w:spacing w:before="0" w:after="0" w:line="408" w:lineRule="exact"/>
        <w:ind w:left="0" w:right="0" w:firstLine="576"/>
        <w:jc w:val="left"/>
      </w:pPr>
      <w:r>
        <w:rPr/>
        <w:t xml:space="preserve">(b) Into a litter receptacle in a manner that will prevent litter from being carried away or deposited by the elements upon any part of the private or public property or waters.</w:t>
      </w:r>
    </w:p>
    <w:p>
      <w:pPr>
        <w:spacing w:before="0" w:after="0" w:line="408" w:lineRule="exact"/>
        <w:ind w:left="0" w:right="0" w:firstLine="576"/>
        <w:jc w:val="left"/>
      </w:pPr>
      <w:r>
        <w:t>((</w:t>
      </w:r>
      <w:r>
        <w:rPr>
          <w:strike/>
        </w:rPr>
        <w:t xml:space="preserve">(2)</w:t>
      </w:r>
      <w:r>
        <w:t>))</w:t>
      </w:r>
      <w:r>
        <w:rPr>
          <w:u w:val="single"/>
        </w:rPr>
        <w:t xml:space="preserve">(3)</w:t>
      </w:r>
      <w:r>
        <w:rPr/>
        <w:t xml:space="preserve">(a) Except as provided in subsection </w:t>
      </w:r>
      <w:r>
        <w:t>((</w:t>
      </w:r>
      <w:r>
        <w:rPr>
          <w:strike/>
        </w:rPr>
        <w:t xml:space="preserve">(4)</w:t>
      </w:r>
      <w:r>
        <w:t>))</w:t>
      </w:r>
      <w:r>
        <w:rPr>
          <w:u w:val="single"/>
        </w:rPr>
        <w:t xml:space="preserve">(5)</w:t>
      </w:r>
      <w:r>
        <w:rPr/>
        <w:t xml:space="preserve"> of this section, it is a class </w:t>
      </w:r>
      <w:r>
        <w:t>((</w:t>
      </w:r>
      <w:r>
        <w:rPr>
          <w:strike/>
        </w:rPr>
        <w:t xml:space="preserve">3</w:t>
      </w:r>
      <w:r>
        <w:t>))</w:t>
      </w:r>
      <w:r>
        <w:rPr>
          <w:u w:val="single"/>
        </w:rPr>
        <w:t xml:space="preserve">2</w:t>
      </w:r>
      <w:r>
        <w:rPr/>
        <w:t xml:space="preserve"> civil infraction as provided in RCW 7.80.120 for a person to litter in an amount less than or equal to one cubic foot. </w:t>
      </w:r>
      <w:r>
        <w:rPr>
          <w:u w:val="single"/>
        </w:rPr>
        <w:t xml:space="preserve">This penalty is in addition to any penalty imposed for a violation of RCW 46.61.645(1).</w:t>
      </w:r>
    </w:p>
    <w:p>
      <w:pPr>
        <w:spacing w:before="0" w:after="0" w:line="408" w:lineRule="exact"/>
        <w:ind w:left="0" w:right="0" w:firstLine="576"/>
        <w:jc w:val="left"/>
      </w:pPr>
      <w:r>
        <w:rPr/>
        <w:t xml:space="preserve">(b) It is a misdemeanor for a person to litter in an amount greater than one cubic foot but less than one cubic yard. The person shall also pay a litter cleanup restitution payment equal to twice the actual cost of cleanup, or fifty dollars per cubic foot of litter, whichever is greater. The court shall distribute one-half of the restitution payment to the landowner and one-half of the restitution payment to the law enforcement agency investigating the incident. The court may, in addition to or in lieu of part or all of the cleanup restitution payment, order the person to pick up and remove litter from the property, with prior permission of the legal owner or, in the case of public property, of the agency managing the property.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rPr/>
        <w:t xml:space="preserve">(c) It is a gross misdemeanor for a person to litter in an amount of one cubic yard or more. The person shall also pay a litter cleanup restitution payment equal to twice the actual cost of cleanup, or one hundred dollars per cubic foot of litter, whichever is greater. The court shall distribute one-half of the restitution payment to the landowner and one-half of the restitution payment to the law enforcement agency investigating the incident. The court may, in addition to or in lieu of part or all of the cleanup restitution payment, order the person to pick up and remove litter from the property, with prior permission of the legal owner or, in the case of public property, of the agency managing the property.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rPr/>
        <w:t xml:space="preserve">(d) If a junk vehicle is abandoned in violation of this section, RCW 46.55.230 governs the vehicle's removal, disposal, and sale, and the penalties that may be imposed against the person who abandoned the vehicle.</w:t>
      </w:r>
    </w:p>
    <w:p>
      <w:pPr>
        <w:spacing w:before="0" w:after="0" w:line="408" w:lineRule="exact"/>
        <w:ind w:left="0" w:right="0" w:firstLine="576"/>
        <w:jc w:val="left"/>
      </w:pPr>
      <w:r>
        <w:t>((</w:t>
      </w:r>
      <w:r>
        <w:rPr>
          <w:strike/>
        </w:rPr>
        <w:t xml:space="preserve">(3)</w:t>
      </w:r>
      <w:r>
        <w:t>))</w:t>
      </w:r>
      <w:r>
        <w:rPr>
          <w:u w:val="single"/>
        </w:rPr>
        <w:t xml:space="preserve">(4)</w:t>
      </w:r>
      <w:r>
        <w:rPr/>
        <w:t xml:space="preserve"> If the violation occurs in a state park, the court shall, in addition to any other penalties assessed, order the person to perform twenty-four hours of community restitution in the state park where the violation occurred if the state park has stated an intent to participate as provided in RCW 79A.05.050.</w:t>
      </w:r>
    </w:p>
    <w:p>
      <w:pPr>
        <w:spacing w:before="0" w:after="0" w:line="408" w:lineRule="exact"/>
        <w:ind w:left="0" w:right="0" w:firstLine="576"/>
        <w:jc w:val="left"/>
      </w:pPr>
      <w:r>
        <w:t>((</w:t>
      </w:r>
      <w:r>
        <w:rPr>
          <w:strike/>
        </w:rPr>
        <w:t xml:space="preserve">(4)</w:t>
      </w:r>
      <w:r>
        <w:t>))</w:t>
      </w:r>
      <w:r>
        <w:rPr>
          <w:u w:val="single"/>
        </w:rPr>
        <w:t xml:space="preserve">(5)</w:t>
      </w:r>
      <w:r>
        <w:rPr/>
        <w:t xml:space="preserve"> It is a class 1 civil infraction as provided in RCW 7.80.120 for a person to discard, in violation of this section, potentially dangerous litter in any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250</w:t>
      </w:r>
      <w:r>
        <w:rPr/>
        <w:t xml:space="preserve"> and 2009 c 479 s 26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money received by the state treasurer from fees, fines, forfeitures, penalties, reimbursements or assessments by any court organized under Title 3 or 35 RCW, or chapter 2.08 RCW, shall be deposited in the state general fund.</w:t>
      </w:r>
    </w:p>
    <w:p>
      <w:pPr>
        <w:spacing w:before="0" w:after="0" w:line="408" w:lineRule="exact"/>
        <w:ind w:left="0" w:right="0" w:firstLine="576"/>
        <w:jc w:val="left"/>
      </w:pPr>
      <w:r>
        <w:rPr/>
        <w:t xml:space="preserve">(2) The money received by the state treasurer from the increase in fees imposed by sections 9, 10, 12, 13, 14, 17, and 19, chapter 457, Laws of 2005 shall be deposited in the state general fund. It is the intent of the legislature that fifty percent of such money be appropriated to the administrator for the courts for the purposes of contributing to district court judges' salaries and to eligible elected municipal court judges' salaries. It is further the intent of the legislature that the balance of such moneys be used to fund criminal indigent defense assistance and enhancement at the trial court level, representation of parents in dependency and termination proceedings, and civil legal representation of indigent persons.</w:t>
      </w:r>
    </w:p>
    <w:p>
      <w:pPr>
        <w:spacing w:before="0" w:after="0" w:line="408" w:lineRule="exact"/>
        <w:ind w:left="0" w:right="0" w:firstLine="576"/>
        <w:jc w:val="left"/>
      </w:pPr>
      <w:r>
        <w:rPr>
          <w:u w:val="single"/>
        </w:rPr>
        <w:t xml:space="preserve">(3) The money received by the state treasurer from the increase in penalties imposed by sections 1, 10, and 11, chapter ..., Laws of 2015 (sections 1, 10, and 11 of this act) must be deposited in the state parks renewal and stewardship account created under RCW 79A.05.215.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15 s 6 and 2013 2nd sp.s. c 4 s 989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the </w:t>
      </w:r>
      <w:r>
        <w:t>((</w:t>
      </w:r>
      <w:r>
        <w:rPr>
          <w:strike/>
        </w:rPr>
        <w:t xml:space="preserve">biennial</w:t>
      </w:r>
      <w:r>
        <w:t>))</w:t>
      </w:r>
      <w:r>
        <w:rPr>
          <w:u w:val="single"/>
        </w:rPr>
        <w:t xml:space="preserve">periodic</w:t>
      </w:r>
      <w:r>
        <w:rPr/>
        <w:t xml:space="preserve"> litter survey under RCW 70.93.200(8); for statewide public awareness programs under RCW 70.93.200(7); and during the 2013-2015 biennium,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and recycling,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 Twenty percent to the department: (i) For local government funding programs for waste reduction, litter control, and recycling activities by cities and counties under RCW 70.93.250, to be administered by the department of ecology; 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 and</w:t>
      </w:r>
    </w:p>
    <w:p>
      <w:pPr>
        <w:spacing w:before="0" w:after="0" w:line="408" w:lineRule="exact"/>
        <w:ind w:left="0" w:right="0" w:firstLine="576"/>
        <w:jc w:val="left"/>
      </w:pPr>
      <w:r>
        <w:rPr/>
        <w:t xml:space="preserve">(c) Thirty percent to the department of ecology for waste reduction and recycling efforts. 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p>
    <w:p>
      <w:pPr>
        <w:spacing w:before="0" w:after="0" w:line="408" w:lineRule="exact"/>
        <w:ind w:left="0" w:right="0" w:firstLine="576"/>
        <w:jc w:val="left"/>
      </w:pPr>
      <w:r>
        <w:rPr/>
        <w:t xml:space="preserve">(2) All moneys directed to the waste reduction, recycling, and litter control account under RCW 82.19.040 and fines and bail forfeitures collected or received pursuant to this chapter</w:t>
      </w:r>
      <w:r>
        <w:rPr>
          <w:u w:val="single"/>
        </w:rPr>
        <w:t xml:space="preserve">, except as provided in RCW 43.08.250(3),</w:t>
      </w:r>
      <w:r>
        <w:rPr/>
        <w:t xml:space="preserve"> shall be deposited in the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and recycling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t>((</w:t>
      </w:r>
      <w:r>
        <w:rPr>
          <w:strike/>
        </w:rPr>
        <w:t xml:space="preserve">(5) [(4)]</w:t>
      </w:r>
      <w:r>
        <w:t>))</w:t>
      </w:r>
      <w:r>
        <w:rPr>
          <w:u w:val="single"/>
        </w:rPr>
        <w:t xml:space="preserve">(4)</w:t>
      </w:r>
      <w:r>
        <w:rPr/>
        <w:t xml:space="preserve"> During the 2013-2015 biennium, funds in the waste reduction, recycling, and litter control account, collected under chapter 82.19 RCW, must be prioritized for the products identified under RCW 82.19.020 solely for the purposes of recycling and litter collection, reduction, and control programs.</w:t>
      </w:r>
    </w:p>
    <w:p>
      <w:pPr>
        <w:spacing w:before="0" w:after="0" w:line="408" w:lineRule="exact"/>
        <w:ind w:left="0" w:right="0" w:firstLine="576"/>
        <w:jc w:val="left"/>
      </w:pPr>
      <w:r>
        <w:t>((</w:t>
      </w:r>
      <w:r>
        <w:rPr>
          <w:strike/>
        </w:rPr>
        <w:t xml:space="preserve">(6) [(5)]</w:t>
      </w:r>
      <w:r>
        <w:t>))</w:t>
      </w:r>
      <w:r>
        <w:rPr>
          <w:u w:val="single"/>
        </w:rPr>
        <w:t xml:space="preserve">(5)</w:t>
      </w:r>
      <w:r>
        <w:rPr/>
        <w:t xml:space="preserve"> During the 2013-2015 biennium, the legislature may appropriate funds from the waste reduction, recycling, and litter control account to the state parks and recreation commission for parks operation and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4 s 989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the </w:t>
      </w:r>
      <w:r>
        <w:t>((</w:t>
      </w:r>
      <w:r>
        <w:rPr>
          <w:strike/>
        </w:rPr>
        <w:t xml:space="preserve">biennial</w:t>
      </w:r>
      <w:r>
        <w:t>))</w:t>
      </w:r>
      <w:r>
        <w:rPr>
          <w:u w:val="single"/>
        </w:rPr>
        <w:t xml:space="preserve">periodic</w:t>
      </w:r>
      <w:r>
        <w:rPr/>
        <w:t xml:space="preserve"> litter survey under RCW 70.93.200(8); for statewide public awareness programs under RCW 70.93.200(7); and during the 2013-2015 biennium,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and recycling,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 Twenty percent to the department: (i) For local government funding programs for waste reduction, litter control, and recycling activities by cities and counties under RCW 70.93.250, to be administered by the department of ecology; 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 and</w:t>
      </w:r>
    </w:p>
    <w:p>
      <w:pPr>
        <w:spacing w:before="0" w:after="0" w:line="408" w:lineRule="exact"/>
        <w:ind w:left="0" w:right="0" w:firstLine="576"/>
        <w:jc w:val="left"/>
      </w:pPr>
      <w:r>
        <w:rPr/>
        <w:t xml:space="preserve">(c) Thirty percent to the department of ecology for waste reduction and recycling efforts. 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p>
    <w:p>
      <w:pPr>
        <w:spacing w:before="0" w:after="0" w:line="408" w:lineRule="exact"/>
        <w:ind w:left="0" w:right="0" w:firstLine="576"/>
        <w:jc w:val="left"/>
      </w:pPr>
      <w:r>
        <w:rPr/>
        <w:t xml:space="preserve">(2) All taxes imposed in RCW 82.19.010 and fines and bail forfeitures collected or received pursuant to this chapter</w:t>
      </w:r>
      <w:r>
        <w:rPr>
          <w:u w:val="single"/>
        </w:rPr>
        <w:t xml:space="preserve">, except as provided in RCW 43.08.250(3),</w:t>
      </w:r>
      <w:r>
        <w:rPr/>
        <w:t xml:space="preserve">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and recycling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During the 2011</w:t>
      </w:r>
      <w:r>
        <w:rPr/>
        <w:noBreakHyphen/>
      </w:r>
      <w:r>
        <w:rPr/>
        <w:t xml:space="preserve">2013 fiscal biennium, the legislature may transfer from the waste reduction, recycling, and litter control account to the state general fund such amounts as reflect the excess fund balance of the account. Additionally, during the 2011-2013 fiscal biennium, subsection (1)(a), (b), and (c) of this section is suspended.</w:t>
      </w:r>
    </w:p>
    <w:p>
      <w:pPr>
        <w:spacing w:before="0" w:after="0" w:line="408" w:lineRule="exact"/>
        <w:ind w:left="0" w:right="0" w:firstLine="576"/>
        <w:jc w:val="left"/>
      </w:pPr>
      <w:r>
        <w:rPr/>
        <w:t xml:space="preserve">(5) During the 2013-2015 biennium, funds in the waste reduction, recycling, and litter control account, collected under chapter 82.19 RCW, must be prioritized for the products identified under RCW 82.19.020 solely for the purposes of recycling and litter collection, reduction, and control programs.</w:t>
      </w:r>
    </w:p>
    <w:p>
      <w:pPr>
        <w:spacing w:before="0" w:after="0" w:line="408" w:lineRule="exact"/>
        <w:ind w:left="0" w:right="0" w:firstLine="576"/>
        <w:jc w:val="left"/>
      </w:pPr>
      <w:r>
        <w:rPr/>
        <w:t xml:space="preserve">(6) During the 2013-2015 biennium, the legislature may appropriate funds from the waste reduction, recycling, and litter control account to the state parks and recreation commission for parks operation and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w:t>
      </w:r>
      <w:r>
        <w:rPr>
          <w:u w:val="single"/>
        </w:rPr>
        <w:t xml:space="preserve">(a)</w:t>
      </w:r>
      <w:r>
        <w:rPr/>
        <w:t xml:space="preserve"> Except as provided in RCW 9A.88.120 and 10.99.080, </w:t>
      </w:r>
      <w:r>
        <w:rPr>
          <w:u w:val="single"/>
        </w:rPr>
        <w:t xml:space="preserve">and as provided in (b) of this subsection,</w:t>
      </w:r>
      <w:r>
        <w:rPr/>
        <w:t xml:space="preserve"> the city treasurer shall remit monthly thirty-two percent of the noninterest money received under this section, other than for parking infractions, and certain costs to the state treasurer. </w:t>
      </w:r>
      <w:r>
        <w:t>((</w:t>
      </w:r>
      <w:r>
        <w:rPr>
          <w:strike/>
        </w:rPr>
        <w:t xml:space="preserve">"Certain costs"</w:t>
      </w:r>
      <w:r>
        <w:t>))</w:t>
      </w:r>
    </w:p>
    <w:p>
      <w:pPr>
        <w:spacing w:before="0" w:after="0" w:line="408" w:lineRule="exact"/>
        <w:ind w:left="0" w:right="0" w:firstLine="576"/>
        <w:jc w:val="left"/>
      </w:pPr>
      <w:r>
        <w:rPr>
          <w:u w:val="single"/>
        </w:rPr>
        <w:t xml:space="preserve">(b) The city treasurer shall remit the money received from the increase in penalties imposed by sections 1, 10, and 11, chapter ..., Laws of 2015 (sections 1, 10, and 11 of this act) to the state treasurer for deposit in the state parks renewal and stewardship account created under RCW 79A.05.215 as required by RCW 43.08.250(3).</w:t>
      </w:r>
    </w:p>
    <w:p>
      <w:pPr>
        <w:spacing w:before="0" w:after="0" w:line="408" w:lineRule="exact"/>
        <w:ind w:left="0" w:right="0" w:firstLine="576"/>
        <w:jc w:val="left"/>
      </w:pPr>
      <w:r>
        <w:rPr>
          <w:u w:val="single"/>
        </w:rPr>
        <w:t xml:space="preserve">(c) A</w:t>
      </w:r>
      <w:r>
        <w:rPr/>
        <w:t xml:space="preserve">s used in this subsection </w:t>
      </w:r>
      <w:r>
        <w:rPr>
          <w:u w:val="single"/>
        </w:rPr>
        <w:t xml:space="preserve">(2)</w:t>
      </w:r>
      <w:r>
        <w:rPr/>
        <w:t xml:space="preserve">, </w:t>
      </w:r>
      <w:r>
        <w:rPr>
          <w:u w:val="single"/>
        </w:rPr>
        <w:t xml:space="preserve">"certain costs"</w:t>
      </w:r>
      <w:r>
        <w:rPr/>
        <w:t xml:space="preserve">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w:t>
      </w:r>
      <w:r>
        <w:rPr>
          <w:u w:val="single"/>
        </w:rPr>
        <w:t xml:space="preserve">Except as provided in (b) of this subsection, m</w:t>
      </w:r>
      <w:r>
        <w:rPr/>
        <w:t xml:space="preserve">oney remitted under this subsection </w:t>
      </w:r>
      <w:r>
        <w:rPr>
          <w:u w:val="single"/>
        </w:rPr>
        <w:t xml:space="preserve">(2)</w:t>
      </w:r>
      <w:r>
        <w:rPr/>
        <w:t xml:space="preserve">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w:t>
      </w:r>
      <w:r>
        <w:rPr>
          <w:u w:val="single"/>
        </w:rPr>
        <w:t xml:space="preserve">(a)</w:t>
      </w:r>
      <w:r>
        <w:rPr/>
        <w:t xml:space="preserve"> Except as provided in RCW 9A.88.120 and 10.99.080, </w:t>
      </w:r>
      <w:r>
        <w:rPr>
          <w:u w:val="single"/>
        </w:rPr>
        <w:t xml:space="preserve">and as provided in (b) of this subsection,</w:t>
      </w:r>
      <w:r>
        <w:rPr/>
        <w:t xml:space="preserve"> the city treasurer shall remit monthly thirty-two percent of the noninterest money received under this section, other than for parking infractions and certain costs to the state treasurer. </w:t>
      </w:r>
      <w:r>
        <w:t>((</w:t>
      </w:r>
      <w:r>
        <w:rPr>
          <w:strike/>
        </w:rPr>
        <w:t xml:space="preserve">"Certain costs"</w:t>
      </w:r>
      <w:r>
        <w:t>))</w:t>
      </w:r>
    </w:p>
    <w:p>
      <w:pPr>
        <w:spacing w:before="0" w:after="0" w:line="408" w:lineRule="exact"/>
        <w:ind w:left="0" w:right="0" w:firstLine="576"/>
        <w:jc w:val="left"/>
      </w:pPr>
      <w:r>
        <w:rPr>
          <w:u w:val="single"/>
        </w:rPr>
        <w:t xml:space="preserve">(b) The city treasurer shall remit the money received from the increase in penalties imposed by sections 1, 10, and 11, chapter ..., Laws of 2015 (sections 1, 10, and 11 of this act) to the state treasurer for deposit in the state parks renewal and stewardship account created under RCW 79A.05.215 as required by RCW 43.08.250(3).</w:t>
      </w:r>
    </w:p>
    <w:p>
      <w:pPr>
        <w:spacing w:before="0" w:after="0" w:line="408" w:lineRule="exact"/>
        <w:ind w:left="0" w:right="0" w:firstLine="576"/>
        <w:jc w:val="left"/>
      </w:pPr>
      <w:r>
        <w:rPr>
          <w:u w:val="single"/>
        </w:rPr>
        <w:t xml:space="preserve">(c) A</w:t>
      </w:r>
      <w:r>
        <w:rPr/>
        <w:t xml:space="preserve">s used in this subsection </w:t>
      </w:r>
      <w:r>
        <w:rPr>
          <w:u w:val="single"/>
        </w:rPr>
        <w:t xml:space="preserve">(2)</w:t>
      </w:r>
      <w:r>
        <w:rPr/>
        <w:t xml:space="preserve">, </w:t>
      </w:r>
      <w:r>
        <w:rPr>
          <w:u w:val="single"/>
        </w:rPr>
        <w:t xml:space="preserve">"certain costs"</w:t>
      </w:r>
      <w:r>
        <w:rPr/>
        <w:t xml:space="preserve">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w:t>
      </w:r>
      <w:r>
        <w:rPr>
          <w:u w:val="single"/>
        </w:rPr>
        <w:t xml:space="preserve">Except as provided in (b) of this subsection, m</w:t>
      </w:r>
      <w:r>
        <w:rPr/>
        <w:t xml:space="preserve">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215</w:t>
      </w:r>
      <w:r>
        <w:rPr/>
        <w:t xml:space="preserve"> and 2013 2nd sp.s. c 15 s 7 are each amended to read as follows:</w:t>
      </w:r>
    </w:p>
    <w:p>
      <w:pPr>
        <w:spacing w:before="0" w:after="0" w:line="408" w:lineRule="exact"/>
        <w:ind w:left="0" w:right="0" w:firstLine="576"/>
        <w:jc w:val="left"/>
      </w:pPr>
      <w:r>
        <w:rPr/>
        <w:t xml:space="preserve">The state parks renewal and stewardship account is created in the state treasury. Except as otherwise provided in this chapter, all receipts from user fees, concessions, leases, donations collected under RCW 46.16A.090(3), </w:t>
      </w:r>
      <w:r>
        <w:rPr>
          <w:u w:val="single"/>
        </w:rPr>
        <w:t xml:space="preserve">penalty money received by the state treasurer under RCW 43.08.250(3),</w:t>
      </w:r>
      <w:r>
        <w:rPr/>
        <w:t xml:space="preserve"> and other state park-based activities shall be deposited into the account. The proceeds from the recreation access pass account created in RCW 79A.80.090 and amounts received under RCW 82.19.040 may only be used for the purpose of operating and maintaining state parks. Expenditures from the account may be used for operating state parks, developing and renovating park facilities, undertaking deferred maintenance, enhancing park stewardship, and other state park purposes. Expenditures from the account may be made only after appropriation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215</w:t>
      </w:r>
      <w:r>
        <w:rPr/>
        <w:t xml:space="preserve"> and 2011 c 320 s 22 are each amended to read as follows:</w:t>
      </w:r>
    </w:p>
    <w:p>
      <w:pPr>
        <w:spacing w:before="0" w:after="0" w:line="408" w:lineRule="exact"/>
        <w:ind w:left="0" w:right="0" w:firstLine="576"/>
        <w:jc w:val="left"/>
      </w:pPr>
      <w:r>
        <w:rPr/>
        <w:t xml:space="preserve">The state parks renewal and stewardship account is created in the state treasury. Except as otherwise provided in this chapter, all receipts from user fees, concessions, leases, donations collected under RCW 46.16A.090(3), </w:t>
      </w:r>
      <w:r>
        <w:rPr>
          <w:u w:val="single"/>
        </w:rPr>
        <w:t xml:space="preserve">penalty money received by the state treasurer under RCW 43.08.250(3),</w:t>
      </w:r>
      <w:r>
        <w:rPr/>
        <w:t xml:space="preserve"> and other state park-based activities shall be deposited into the account. The proceeds from the recreation access pass account created in RCW 79A.80.090 must be used for the purpose of operating and maintaining state parks. Expenditures from the account may be used for operating state parks, developing and renovating park facilities, undertaking deferred maintenance, enhancing park stewardship, and other state park purposes. Expenditures from the account may be made only after appropriation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050</w:t>
      </w:r>
      <w:r>
        <w:rPr/>
        <w:t xml:space="preserve"> and 2002 c 175 s 52 are each amended to read as follows:</w:t>
      </w:r>
    </w:p>
    <w:p>
      <w:pPr>
        <w:spacing w:before="0" w:after="0" w:line="408" w:lineRule="exact"/>
        <w:ind w:left="0" w:right="0" w:firstLine="576"/>
        <w:jc w:val="left"/>
      </w:pPr>
      <w:r>
        <w:rPr/>
        <w:t xml:space="preserve">(1) The commission shall establish a policy and procedures for supervising and evaluating community restitution activities that may be imposed under RCW 70.93.060</w:t>
      </w:r>
      <w:r>
        <w:t>((</w:t>
      </w:r>
      <w:r>
        <w:rPr>
          <w:strike/>
        </w:rPr>
        <w:t xml:space="preserve">(3)</w:t>
      </w:r>
      <w:r>
        <w:t>))</w:t>
      </w:r>
      <w:r>
        <w:rPr>
          <w:u w:val="single"/>
        </w:rPr>
        <w:t xml:space="preserve">(4)</w:t>
      </w:r>
      <w:r>
        <w:rPr/>
        <w:t xml:space="preserve"> including a description of what constitutes satisfactory completion of community restitution.</w:t>
      </w:r>
    </w:p>
    <w:p>
      <w:pPr>
        <w:spacing w:before="0" w:after="0" w:line="408" w:lineRule="exact"/>
        <w:ind w:left="0" w:right="0" w:firstLine="576"/>
        <w:jc w:val="left"/>
      </w:pPr>
      <w:r>
        <w:rPr/>
        <w:t xml:space="preserve">(2) The commission shall inform each state park of the policy and procedures regarding community restitution activities, and each state park shall then notify the commission as to whether or not the park elects to participate in the community restitution program. The commission shall transmit a list notifying the district courts of each state park that elects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2013 c 278 s 3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two hundred fifty dollars, not including statutory assessments, except for an infraction of state law involving (i) potentially dangerous litter as specified in RCW 70.93.060</w:t>
      </w:r>
      <w:r>
        <w:t>((</w:t>
      </w:r>
      <w:r>
        <w:rPr>
          <w:strike/>
        </w:rPr>
        <w:t xml:space="preserve">(4)</w:t>
      </w:r>
      <w:r>
        <w:t>))</w:t>
      </w:r>
      <w:r>
        <w:rPr>
          <w:u w:val="single"/>
        </w:rPr>
        <w:t xml:space="preserve">(5)</w:t>
      </w:r>
      <w:r>
        <w:rPr/>
        <w:t xml:space="preserve"> or violent video or computer games under RCW 9.91.180, in which case the maximum penalty and default amount is five hundred dollars; or (ii) a person's refusal to submit to a test or tests pursuant to RCW 79A.60.040 and 79A.60.700, in which case the maximum penalty and default amount is one thousand dollars;</w:t>
      </w:r>
    </w:p>
    <w:p>
      <w:pPr>
        <w:spacing w:before="0" w:after="0" w:line="408" w:lineRule="exact"/>
        <w:ind w:left="0" w:right="0" w:firstLine="576"/>
        <w:jc w:val="left"/>
      </w:pPr>
      <w:r>
        <w:rPr/>
        <w:t xml:space="preserve">(b) The maximum penalty and the default amount for a class 2 civil infraction shall be one hundred twenty-five dollars, not including statutory assessments</w:t>
      </w:r>
      <w:r>
        <w:rPr>
          <w:u w:val="single"/>
        </w:rPr>
        <w:t xml:space="preserve">, except for an infraction of state law involving littering in an amount less than or equal to one cubic foot as specified in RCW 70.93.060(3)(a), in which case the maximum penalty and default amount is two hundred dollars</w:t>
      </w:r>
      <w:r>
        <w:rPr/>
        <w:t xml:space="preserve">;</w:t>
      </w:r>
    </w:p>
    <w:p>
      <w:pPr>
        <w:spacing w:before="0" w:after="0" w:line="408" w:lineRule="exact"/>
        <w:ind w:left="0" w:right="0" w:firstLine="576"/>
        <w:jc w:val="left"/>
      </w:pPr>
      <w:r>
        <w:rPr/>
        <w:t xml:space="preserve">(c) The maximum penalty and the default amount for a class 3 civil infraction shall be fifty dollars, not including statutory assessments; and</w:t>
      </w:r>
    </w:p>
    <w:p>
      <w:pPr>
        <w:spacing w:before="0" w:after="0" w:line="408" w:lineRule="exact"/>
        <w:ind w:left="0" w:right="0" w:firstLine="576"/>
        <w:jc w:val="left"/>
      </w:pPr>
      <w:r>
        <w:rPr/>
        <w:t xml:space="preserve">(d) The maximum penalty and the default amount for a class 4 civil infraction shall be twenty-five dollars,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w:t>
      </w:r>
      <w:r>
        <w:rPr>
          <w:u w:val="single"/>
        </w:rPr>
        <w:t xml:space="preserve">(a)</w:t>
      </w:r>
      <w:r>
        <w:rPr/>
        <w:t xml:space="preserve"> The monetary penalty for a violation of </w:t>
      </w:r>
      <w:r>
        <w:t>((</w:t>
      </w:r>
      <w:r>
        <w:rPr>
          <w:strike/>
        </w:rPr>
        <w:t xml:space="preserve">(a)</w:t>
      </w:r>
      <w:r>
        <w:t>))</w:t>
      </w:r>
      <w:r>
        <w:rPr>
          <w:u w:val="single"/>
        </w:rPr>
        <w:t xml:space="preserve">(i)</w:t>
      </w:r>
      <w:r>
        <w:rPr/>
        <w:t xml:space="preserve"> RCW 46.55.105(2) is two hundred fifty dollars for each offense; </w:t>
      </w:r>
      <w:r>
        <w:t>((</w:t>
      </w:r>
      <w:r>
        <w:rPr>
          <w:strike/>
        </w:rPr>
        <w:t xml:space="preserve">(b)</w:t>
      </w:r>
      <w:r>
        <w:t>))</w:t>
      </w:r>
      <w:r>
        <w:rPr>
          <w:u w:val="single"/>
        </w:rPr>
        <w:t xml:space="preserve">(ii)</w:t>
      </w:r>
      <w:r>
        <w:rPr/>
        <w:t xml:space="preserve"> RCW 46.61.210(1) is five hundred dollars for each offense. No penalty assessed under this subsection (2)</w:t>
      </w:r>
      <w:r>
        <w:rPr>
          <w:u w:val="single"/>
        </w:rPr>
        <w:t xml:space="preserve">(a)</w:t>
      </w:r>
      <w:r>
        <w:rPr/>
        <w:t xml:space="preserve"> may be reduced.</w:t>
      </w:r>
    </w:p>
    <w:p>
      <w:pPr>
        <w:spacing w:before="0" w:after="0" w:line="408" w:lineRule="exact"/>
        <w:ind w:left="0" w:right="0" w:firstLine="576"/>
        <w:jc w:val="left"/>
      </w:pPr>
      <w:r>
        <w:rPr>
          <w:u w:val="single"/>
        </w:rPr>
        <w:t xml:space="preserve">(b) The monetary penalty for a violation of RCW 46.61.645(1) is two hundred dollars for each offense.</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 litterbugs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7 of this act expire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8 of this act take effect June 30, 2017.</w:t>
      </w:r>
    </w:p>
    <w:p/>
    <w:p>
      <w:pPr>
        <w:jc w:val="center"/>
      </w:pPr>
      <w:r>
        <w:rPr>
          <w:b/>
        </w:rPr>
        <w:t>--- END ---</w:t>
      </w:r>
    </w:p>
    <w:sectPr>
      <w:pgNumType w:start="1"/>
      <w:footerReference xmlns:r="http://schemas.openxmlformats.org/officeDocument/2006/relationships" r:id="R3c486b99b86b46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05ac12e65f4f12" /><Relationship Type="http://schemas.openxmlformats.org/officeDocument/2006/relationships/footer" Target="/word/footer.xml" Id="R3c486b99b86b46e4" /></Relationships>
</file>