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7484d08f544a07" /></Relationships>
</file>

<file path=word/document.xml><?xml version="1.0" encoding="utf-8"?>
<w:document xmlns:w="http://schemas.openxmlformats.org/wordprocessingml/2006/main">
  <w:body>
    <w:p>
      <w:r>
        <w:t>H-1720.2</w:t>
      </w:r>
    </w:p>
    <w:p>
      <w:pPr>
        <w:jc w:val="center"/>
      </w:pPr>
      <w:r>
        <w:t>_______________________________________________</w:t>
      </w:r>
    </w:p>
    <w:p/>
    <w:p>
      <w:pPr>
        <w:jc w:val="center"/>
      </w:pPr>
      <w:r>
        <w:rPr>
          <w:b/>
        </w:rPr>
        <w:t>SUBSTITUTE HOUSE BILL 1154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Bergquist, Zeiger, Muri, Haler, Pollet, Moscoso, Gregerson, Tharinger, Jinkins, and Santos)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affordable college for everyone grant contract program; amending RCW 43.88C.010; reenacting and amending RCW 28B.118.010; and adding new sections to chapter 28B.118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2007, the legislature intended to inspire and encourage all Washington students to go to college by creating a guaranteed four-year tuition scholarship program for students from low-income families. This college bound scholarship makes up any difference between a student's other state-funded grants, scholarships, or waiver assistance and the student's tuition and required fees, and also provides a five hundred dollar stipend for books and materials. The scholarship is available to low-income students who, in middle school, commit to graduating from high school with at least a C average and no felony convictions. If, at the time of graduation, the student's family income does not exceed sixty-five percent of the state median family income, the scholarship will be awarded for up to four years.</w:t>
      </w:r>
    </w:p>
    <w:p>
      <w:pPr>
        <w:spacing w:before="0" w:after="0" w:line="408" w:lineRule="exact"/>
        <w:ind w:left="0" w:right="0" w:firstLine="576"/>
        <w:jc w:val="left"/>
      </w:pPr>
      <w:r>
        <w:rPr/>
        <w:t xml:space="preserve">(2) The legislature finds that, in academic year 2012-13, one thousand six hundred sixty-one out of seven thousand nine hundred ten, or twenty-one percent, of students fulfilled their end of the deal by getting good grades and staying out of trouble, but were denied the promised scholarship because their families no longer met the income requirement. These students have done everything right but, through no fault of their own, are left with a broken promise because their families made a little too much money during their senior year in high school. This is not fair, as the students and their families have been counting on that promise and, more than likely, have not been saving additional funds for college. Consequently, the broken promise forces these students and families to take out student loans and accrue credit card debt. The state needs to make this right.</w:t>
      </w:r>
    </w:p>
    <w:p>
      <w:pPr>
        <w:spacing w:before="0" w:after="0" w:line="408" w:lineRule="exact"/>
        <w:ind w:left="0" w:right="0" w:firstLine="576"/>
        <w:jc w:val="left"/>
      </w:pPr>
      <w:r>
        <w:rPr/>
        <w:t xml:space="preserve">(3) This act is intended to remove the financial barriers to attending college faced by these students whose promise of free tuition and fees has, through no fault of their own, been taken away. The legislature intends to increase access to the state's institutions of higher education by creating a way that these students can go to college without paying for tuition up front and without relying on the increasingly expensive federal student loans.</w:t>
      </w:r>
    </w:p>
    <w:p>
      <w:pPr>
        <w:spacing w:before="0" w:after="0" w:line="408" w:lineRule="exact"/>
        <w:ind w:left="0" w:right="0" w:firstLine="576"/>
        <w:jc w:val="left"/>
      </w:pPr>
      <w:r>
        <w:rPr/>
        <w:t xml:space="preserve">(4) To accomplish these purposes, the legislature intends to establish a financial aid program under which only those students who can afford it will make contributions to the program fund based on a very low percentage of their income. This is intended to enable future students to participate in the program and attend an institution of higher education without having to pay tuition.</w:t>
      </w:r>
    </w:p>
    <w:p>
      <w:pPr>
        <w:spacing w:before="0" w:after="0" w:line="408" w:lineRule="exact"/>
        <w:ind w:left="0" w:right="0" w:firstLine="576"/>
        <w:jc w:val="left"/>
      </w:pPr>
      <w:r>
        <w:rPr/>
        <w:t xml:space="preserve">(5) Through the affordable college for everyone grant contract program, the legislature recognizes that students who qualify for the college bound scholarship in middle school, but whose family income no longer meets the requirements upon graduation, could receive financial assistance without increasing reliance on federal student loans, while significantly reducing the debt and financial repayment burdens on these students.</w:t>
      </w:r>
    </w:p>
    <w:p>
      <w:pPr>
        <w:spacing w:before="0" w:after="0" w:line="408" w:lineRule="exact"/>
        <w:ind w:left="0" w:right="0" w:firstLine="576"/>
        <w:jc w:val="left"/>
      </w:pPr>
      <w:r>
        <w:rPr/>
        <w:t xml:space="preserve">(6) The legislature recognizes that because some students who meet the income threshold would have to make contributions to the program based on the amount of aid they received, the amount of money available to future students will grow. For those students who do not meet the income threshold after graduation or exit, the program would have no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2015, the office of student financial assistance shall design the Washington affordable college for everyone grant contract program based on the parameters in this section. When creating an acronym for the affordable college for everyone grant contract program for the purposes of information and marketing materials created by state agencies, including institutions of higher education, the program shall be referred to as the ACE program.</w:t>
      </w:r>
    </w:p>
    <w:p>
      <w:pPr>
        <w:spacing w:before="0" w:after="0" w:line="408" w:lineRule="exact"/>
        <w:ind w:left="0" w:right="0" w:firstLine="576"/>
        <w:jc w:val="left"/>
      </w:pPr>
      <w:r>
        <w:rPr/>
        <w:t xml:space="preserve">(2)(a) A student who elects to participate in the affordable college for everyone grant contract program shall enter into an affordable college for everyone grant contract developed by the office of student financial assistance that defines the terms of the contract.</w:t>
      </w:r>
    </w:p>
    <w:p>
      <w:pPr>
        <w:spacing w:before="0" w:after="0" w:line="408" w:lineRule="exact"/>
        <w:ind w:left="0" w:right="0" w:firstLine="576"/>
        <w:jc w:val="left"/>
      </w:pPr>
      <w:r>
        <w:rPr/>
        <w:t xml:space="preserve">(b) Eligible students are those who meet the eligibility requirements to sign up for the college bound scholarship in chapter 28B.118 RCW during middle school, but whose family income no longer meets the income requirements upon the student's graduation. The first grant contracts must be made with eligible students graduating in 2016.</w:t>
      </w:r>
    </w:p>
    <w:p>
      <w:pPr>
        <w:spacing w:before="0" w:after="0" w:line="408" w:lineRule="exact"/>
        <w:ind w:left="0" w:right="0" w:firstLine="576"/>
        <w:jc w:val="left"/>
      </w:pPr>
      <w:r>
        <w:rPr/>
        <w:t xml:space="preserve">(c) Affordable college for everyone grant contract amounts must be applied to all or a portion of an eligible student's tuition and fees as long as the recipient agrees to make contributions to the program as provided in this section.</w:t>
      </w:r>
    </w:p>
    <w:p>
      <w:pPr>
        <w:spacing w:before="0" w:after="0" w:line="408" w:lineRule="exact"/>
        <w:ind w:left="0" w:right="0" w:firstLine="576"/>
        <w:jc w:val="left"/>
      </w:pPr>
      <w:r>
        <w:rPr/>
        <w:t xml:space="preserve">(d) The value of a grant contract may be up to ten thousand dollars per year for four years, calculated as the difference between the student's tuition and required fees, less the value of any state-funded grant or scholarship. The institutions of higher education must award eligible students all need-based and merit-based aid for which the students would otherwise qualify.</w:t>
      </w:r>
    </w:p>
    <w:p>
      <w:pPr>
        <w:spacing w:before="0" w:after="0" w:line="408" w:lineRule="exact"/>
        <w:ind w:left="0" w:right="0" w:firstLine="576"/>
        <w:jc w:val="left"/>
      </w:pPr>
      <w:r>
        <w:rPr/>
        <w:t xml:space="preserve">(e) The value of a grant contract must be used within five years of receipt.</w:t>
      </w:r>
    </w:p>
    <w:p>
      <w:pPr>
        <w:spacing w:before="0" w:after="0" w:line="408" w:lineRule="exact"/>
        <w:ind w:left="0" w:right="0" w:firstLine="576"/>
        <w:jc w:val="left"/>
      </w:pPr>
      <w:r>
        <w:rPr/>
        <w:t xml:space="preserve">(3) A recipient of a grant contract shall make contributions to the affordable college for everyone grant contract program based on the total grant amount that was applied toward his or her tuition and fees and as provided in this section.</w:t>
      </w:r>
    </w:p>
    <w:p>
      <w:pPr>
        <w:spacing w:before="0" w:after="0" w:line="408" w:lineRule="exact"/>
        <w:ind w:left="0" w:right="0" w:firstLine="576"/>
        <w:jc w:val="left"/>
      </w:pPr>
      <w:r>
        <w:rPr/>
        <w:t xml:space="preserve">(a) A recipient shall begin contributing to the affordable college for everyone grant contract program one year after completion or discontinuation of the recipient's higher education.</w:t>
      </w:r>
    </w:p>
    <w:p>
      <w:pPr>
        <w:spacing w:before="0" w:after="0" w:line="408" w:lineRule="exact"/>
        <w:ind w:left="0" w:right="0" w:firstLine="576"/>
        <w:jc w:val="left"/>
      </w:pPr>
      <w:r>
        <w:rPr/>
        <w:t xml:space="preserve">(b) Contributions must be at a rate of 5.9 percent of the recipient's eligible taxable income each year.</w:t>
      </w:r>
    </w:p>
    <w:p>
      <w:pPr>
        <w:spacing w:before="0" w:after="0" w:line="408" w:lineRule="exact"/>
        <w:ind w:left="0" w:right="0" w:firstLine="576"/>
        <w:jc w:val="left"/>
      </w:pPr>
      <w:r>
        <w:rPr/>
        <w:t xml:space="preserve">(c)(i) Eligible taxable income is based on a grant contract recipient's tax status and amount of taxable income as follows:</w:t>
      </w:r>
    </w:p>
    <w:p>
      <w:pPr>
        <w:spacing w:before="0" w:after="0" w:line="408" w:lineRule="exact"/>
        <w:ind w:left="0" w:right="0" w:firstLine="576"/>
        <w:jc w:val="left"/>
      </w:pPr>
      <w:r>
        <w:rPr/>
        <w:t xml:space="preserve">(A) For a grant contract recipient with a federal income tax filing status of single with no dependents, eligible taxable income is any income over thirty thousand dollars;</w:t>
      </w:r>
    </w:p>
    <w:p>
      <w:pPr>
        <w:spacing w:before="0" w:after="0" w:line="408" w:lineRule="exact"/>
        <w:ind w:left="0" w:right="0" w:firstLine="576"/>
        <w:jc w:val="left"/>
      </w:pPr>
      <w:r>
        <w:rPr/>
        <w:t xml:space="preserve">(B) For a grant contract recipient with a federal income tax filing status of single, head of household, or qualifying widow or widow(er) with dependent child, eligible taxable income depends on the number of qualifying dependent children:</w:t>
      </w:r>
    </w:p>
    <w:p>
      <w:pPr>
        <w:spacing w:before="0" w:after="0" w:line="408" w:lineRule="exact"/>
        <w:ind w:left="0" w:right="0" w:firstLine="576"/>
        <w:jc w:val="left"/>
      </w:pPr>
      <w:r>
        <w:rPr/>
        <w:t xml:space="preserve">(I) For one qualifying dependent child, eligible taxable income is any income over forty thousand dollars;</w:t>
      </w:r>
    </w:p>
    <w:p>
      <w:pPr>
        <w:spacing w:before="0" w:after="0" w:line="408" w:lineRule="exact"/>
        <w:ind w:left="0" w:right="0" w:firstLine="576"/>
        <w:jc w:val="left"/>
      </w:pPr>
      <w:r>
        <w:rPr/>
        <w:t xml:space="preserve">(II) For two qualifying dependent children, eligible taxable income is any income over fifty thousand dollars; and</w:t>
      </w:r>
    </w:p>
    <w:p>
      <w:pPr>
        <w:spacing w:before="0" w:after="0" w:line="408" w:lineRule="exact"/>
        <w:ind w:left="0" w:right="0" w:firstLine="576"/>
        <w:jc w:val="left"/>
      </w:pPr>
      <w:r>
        <w:rPr/>
        <w:t xml:space="preserve">(III) For three or more qualifying dependent children, eligible taxable income is any income over sixty thousand dollars; and</w:t>
      </w:r>
    </w:p>
    <w:p>
      <w:pPr>
        <w:spacing w:before="0" w:after="0" w:line="408" w:lineRule="exact"/>
        <w:ind w:left="0" w:right="0" w:firstLine="576"/>
        <w:jc w:val="left"/>
      </w:pPr>
      <w:r>
        <w:rPr/>
        <w:t xml:space="preserve">(C) For a grant contract recipient with a federal income tax filing status of married filing jointly or married filing separately, eligible taxable income is any income over sixty thousand dollars.</w:t>
      </w:r>
    </w:p>
    <w:p>
      <w:pPr>
        <w:spacing w:before="0" w:after="0" w:line="408" w:lineRule="exact"/>
        <w:ind w:left="0" w:right="0" w:firstLine="576"/>
        <w:jc w:val="left"/>
      </w:pPr>
      <w:r>
        <w:rPr/>
        <w:t xml:space="preserve">(ii) In order to encourage savings for retirement, the calculation of a recipient's eligible taxable income may include the deduction of contributions toward a Roth individual retirement account as defined in the internal revenue code.</w:t>
      </w:r>
    </w:p>
    <w:p>
      <w:pPr>
        <w:spacing w:before="0" w:after="0" w:line="408" w:lineRule="exact"/>
        <w:ind w:left="0" w:right="0" w:firstLine="576"/>
        <w:jc w:val="left"/>
      </w:pPr>
      <w:r>
        <w:rPr/>
        <w:t xml:space="preserve">(d) A grant contract recipient whose federal and state loan repayments are ten percent or more of their annual taxable income is not required to make contributions. A recipient whose other federal and state loan repayments are less than ten percent of their annual taxable income are required to make contributions according to this section, however the recipient's contributions must be adjusted to ensure that the combined total of other loan repayments and affordable college for everyone grant contract program contributions does not exceed ten percent of the recipient's annual taxable income in any year.</w:t>
      </w:r>
    </w:p>
    <w:p>
      <w:pPr>
        <w:spacing w:before="0" w:after="0" w:line="408" w:lineRule="exact"/>
        <w:ind w:left="0" w:right="0" w:firstLine="576"/>
        <w:jc w:val="left"/>
      </w:pPr>
      <w:r>
        <w:rPr/>
        <w:t xml:space="preserve">(e) An interest rate of two percent of the program recipient's total grant contract amount minus contributions made in previous years must be applied to the recipient's contributions.</w:t>
      </w:r>
    </w:p>
    <w:p>
      <w:pPr>
        <w:spacing w:before="0" w:after="0" w:line="408" w:lineRule="exact"/>
        <w:ind w:left="0" w:right="0" w:firstLine="576"/>
        <w:jc w:val="left"/>
      </w:pPr>
      <w:r>
        <w:rPr/>
        <w:t xml:space="preserve">(f) An affordable college for everyone grant contract recipient who has an eligible taxable income greater than that provided in (c) of this subsection shall continue to contribute to the program until either:</w:t>
      </w:r>
    </w:p>
    <w:p>
      <w:pPr>
        <w:spacing w:before="0" w:after="0" w:line="408" w:lineRule="exact"/>
        <w:ind w:left="0" w:right="0" w:firstLine="576"/>
        <w:jc w:val="left"/>
      </w:pPr>
      <w:r>
        <w:rPr/>
        <w:t xml:space="preserve">(i) The recipient contributes an amount equal to the total grant contract amount plus interest, as defined in (e) of this subsection; or</w:t>
      </w:r>
    </w:p>
    <w:p>
      <w:pPr>
        <w:spacing w:before="0" w:after="0" w:line="408" w:lineRule="exact"/>
        <w:ind w:left="0" w:right="0" w:firstLine="576"/>
        <w:jc w:val="left"/>
      </w:pPr>
      <w:r>
        <w:rPr/>
        <w:t xml:space="preserve">(ii) Twenty-one years pass from the time the recipient completes or discontinues his or her higher education.</w:t>
      </w:r>
    </w:p>
    <w:p>
      <w:pPr>
        <w:spacing w:before="0" w:after="0" w:line="408" w:lineRule="exact"/>
        <w:ind w:left="0" w:right="0" w:firstLine="576"/>
        <w:jc w:val="left"/>
      </w:pPr>
      <w:r>
        <w:rPr/>
        <w:t xml:space="preserve">(g) A grant contract recipient who elects to contribute the remainder of his or her affordable college for everyone grant contract amount plus interest in a lump sum payment shall receive a ten percent discount as long as the remaining amount is at least two thousand dollars.</w:t>
      </w:r>
    </w:p>
    <w:p>
      <w:pPr>
        <w:spacing w:before="0" w:after="0" w:line="408" w:lineRule="exact"/>
        <w:ind w:left="0" w:right="0" w:firstLine="576"/>
        <w:jc w:val="left"/>
      </w:pPr>
      <w:r>
        <w:rPr/>
        <w:t xml:space="preserve">(4) The office shall develop measures to recover contributions from and impose penalties on a grant contract recipient who does not make contributions to the affordable college for everyone grant contract program in a timely manner.</w:t>
      </w:r>
    </w:p>
    <w:p>
      <w:pPr>
        <w:spacing w:before="0" w:after="0" w:line="408" w:lineRule="exact"/>
        <w:ind w:left="0" w:right="0" w:firstLine="576"/>
        <w:jc w:val="left"/>
      </w:pPr>
      <w:r>
        <w:rPr/>
        <w:t xml:space="preserve">(5) The office shall allow a recipient with eligible taxable income to forgo making contributions for up to two one-year periods. However, the contribution time described in subsection (3)(f)(ii) of this section must be increased accordingly.</w:t>
      </w:r>
    </w:p>
    <w:p>
      <w:pPr>
        <w:spacing w:before="0" w:after="0" w:line="408" w:lineRule="exact"/>
        <w:ind w:left="0" w:right="0" w:firstLine="576"/>
        <w:jc w:val="left"/>
      </w:pPr>
      <w:r>
        <w:rPr/>
        <w:t xml:space="preserve">(6) The office shall annually report on the program along with its annual financial aid report. The report must provide information on the program fund growth from contributions and make recommendations regarding increasing the income thresholds for recipients in the program.</w:t>
      </w:r>
    </w:p>
    <w:p>
      <w:pPr>
        <w:spacing w:before="0" w:after="0" w:line="408" w:lineRule="exact"/>
        <w:ind w:left="0" w:right="0" w:firstLine="576"/>
        <w:jc w:val="left"/>
      </w:pPr>
      <w:r>
        <w:rPr/>
        <w:t xml:space="preserve">(7) By December 1, 2017, the office, in consultation with the office of the state actuary, shall estimate contributions to the program over the next twenty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2012 c 229 s 402 and 2012 c 163 s 8 are each reenacted and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w:t>
      </w:r>
      <w:r>
        <w:rPr>
          <w:u w:val="single"/>
        </w:rPr>
        <w:t xml:space="preserve">or eighth</w:t>
      </w:r>
      <w:r>
        <w:rPr/>
        <w:t xml:space="preserve"> grade, the student remains eligible even if the student does not </w:t>
      </w:r>
      <w:r>
        <w:t>((</w:t>
      </w:r>
      <w:r>
        <w:rPr>
          <w:strike/>
        </w:rPr>
        <w:t xml:space="preserve">receive</w:t>
      </w:r>
      <w:r>
        <w:t>))</w:t>
      </w:r>
      <w:r>
        <w:rPr/>
        <w:t xml:space="preserve"> </w:t>
      </w:r>
      <w:r>
        <w:rPr>
          <w:u w:val="single"/>
        </w:rPr>
        <w:t xml:space="preserve">qualify for</w:t>
      </w:r>
      <w:r>
        <w:rPr/>
        <w:t xml:space="preser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w:t>
      </w:r>
      <w:r>
        <w:rPr>
          <w:u w:val="single"/>
        </w:rPr>
        <w:t xml:space="preserve">(a)</w:t>
      </w:r>
      <w:r>
        <w:rPr/>
        <w:t xml:space="preserve">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students attending two or four-year institutions of higher education as defined in RCW 28B.10.016, the value of the award shall be </w:t>
      </w:r>
      <w:r>
        <w:t>((</w:t>
      </w:r>
      <w:r>
        <w:rPr>
          <w:strike/>
        </w:rPr>
        <w:t xml:space="preserve">(i)</w:t>
      </w:r>
      <w:r>
        <w:t>))</w:t>
      </w:r>
      <w:r>
        <w:rPr/>
        <w:t xml:space="preserve"> </w:t>
      </w:r>
      <w:r>
        <w:rPr>
          <w:u w:val="single"/>
        </w:rPr>
        <w:t xml:space="preserve">(A)</w:t>
      </w:r>
      <w:r>
        <w:rPr/>
        <w:t xml:space="preserve"> the difference between the student's tuition and required fees, less the value of any state-funded grant, scholarship, or waiver assistance the student receives; </w:t>
      </w:r>
      <w:r>
        <w:t>((</w:t>
      </w:r>
      <w:r>
        <w:rPr>
          <w:strike/>
        </w:rPr>
        <w:t xml:space="preserve">(ii)</w:t>
      </w:r>
      <w:r>
        <w:t>))</w:t>
      </w:r>
      <w:r>
        <w:rPr/>
        <w:t xml:space="preserve"> </w:t>
      </w:r>
      <w:r>
        <w:rPr>
          <w:u w:val="single"/>
        </w:rPr>
        <w:t xml:space="preserve">(B)</w:t>
      </w:r>
      <w:r>
        <w:rPr/>
        <w:t xml:space="preserve"> plus five hundred dollars for books and materials.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students attending private four-year institutions of higher education in Washington, the award amount shall be the representative average of awards granted to students in public research universities in Washington.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students attending private vocational schools in Washington, the award amount shall be the representative average of awards granted to students in public community and technical colleges in Washington.</w:t>
      </w:r>
    </w:p>
    <w:p>
      <w:pPr>
        <w:spacing w:before="0" w:after="0" w:line="408" w:lineRule="exact"/>
        <w:ind w:left="0" w:right="0" w:firstLine="576"/>
        <w:jc w:val="left"/>
      </w:pPr>
      <w:r>
        <w:rPr>
          <w:u w:val="single"/>
        </w:rPr>
        <w:t xml:space="preserve">(b) If at graduation from high school the students' family income exceeds sixty-five percent of the state median family income, the student may be eligible for the affordable college for everyone grant contract program under section 2 of this act.</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affordable college for everyone grant contract program created in section 2 of this act;</w:t>
      </w:r>
    </w:p>
    <w:p>
      <w:pPr>
        <w:spacing w:before="0" w:after="0" w:line="408" w:lineRule="exact"/>
        <w:ind w:left="0" w:right="0" w:firstLine="576"/>
        <w:jc w:val="left"/>
      </w:pPr>
      <w:r>
        <w:rPr/>
        <w:t xml:space="preserve">(2) Develop and distribute, to all students who completed the college bound scholarship pledge, required under RCW 28B.118.010, and whose family income exceeds sixty-five percent of the state median family income upon graduation from high school, a grant contract application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grant contracts, which prioritizes grant contracts to the applicants with the lowest family incomes;</w:t>
      </w:r>
    </w:p>
    <w:p>
      <w:pPr>
        <w:spacing w:before="0" w:after="0" w:line="408" w:lineRule="exact"/>
        <w:ind w:left="0" w:right="0" w:firstLine="576"/>
        <w:jc w:val="left"/>
      </w:pPr>
      <w:r>
        <w:rPr/>
        <w:t xml:space="preserve">(4) Track grant contract recipients to ensure continued eligibility and determine student compliance for awarding of grant contracts;</w:t>
      </w:r>
    </w:p>
    <w:p>
      <w:pPr>
        <w:spacing w:before="0" w:after="0" w:line="408" w:lineRule="exact"/>
        <w:ind w:left="0" w:right="0" w:firstLine="576"/>
        <w:jc w:val="left"/>
      </w:pPr>
      <w:r>
        <w:rPr/>
        <w:t xml:space="preserve">(5) Subject to appropriations made specifically for the program, deposit funds into the affordable college for everyone grant contract account created in section 6 of this act;</w:t>
      </w:r>
    </w:p>
    <w:p>
      <w:pPr>
        <w:spacing w:before="0" w:after="0" w:line="408" w:lineRule="exact"/>
        <w:ind w:left="0" w:right="0" w:firstLine="576"/>
        <w:jc w:val="left"/>
      </w:pPr>
      <w:r>
        <w:rPr/>
        <w:t xml:space="preserve">(6) Purchase tuition units under the advanced college tuition payment program in chapter 28B.95 RCW to be owned and held in trust by the student achievement council, for the purpose of grant contracts as provided for in this section;</w:t>
      </w:r>
    </w:p>
    <w:p>
      <w:pPr>
        <w:spacing w:before="0" w:after="0" w:line="408" w:lineRule="exact"/>
        <w:ind w:left="0" w:right="0" w:firstLine="576"/>
        <w:jc w:val="left"/>
      </w:pPr>
      <w:r>
        <w:rPr/>
        <w:t xml:space="preserve">(7) Distribute program funds, in the form of tuition units purchased under the advanced college tuition payment program in chapter 28B.95 RCW or through direct payments from the affordable college for everyone grant contract account created in section 6 of this act, to institutions of higher education on behalf of grant contract recipients identified by the office of student financial assistance, as long as recipients maintain satisfactory academic progress;</w:t>
      </w:r>
    </w:p>
    <w:p>
      <w:pPr>
        <w:spacing w:before="0" w:after="0" w:line="408" w:lineRule="exact"/>
        <w:ind w:left="0" w:right="0" w:firstLine="576"/>
        <w:jc w:val="left"/>
      </w:pPr>
      <w:r>
        <w:rPr/>
        <w:t xml:space="preserve">(8) Report on the program along with the annual financial aid report; and</w:t>
      </w:r>
    </w:p>
    <w:p>
      <w:pPr>
        <w:spacing w:before="0" w:after="0" w:line="408" w:lineRule="exact"/>
        <w:ind w:left="0" w:right="0" w:firstLine="576"/>
        <w:jc w:val="left"/>
      </w:pPr>
      <w:r>
        <w:rPr/>
        <w:t xml:space="preserve">(9) Estimate, in consultation with the office of the state actuary, payments back to the program over the next twenty years, by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student financial assistance shall enter into up to one hundred grant contracts per year between 2016 and 2019.</w:t>
      </w:r>
    </w:p>
    <w:p>
      <w:pPr>
        <w:spacing w:before="0" w:after="0" w:line="408" w:lineRule="exact"/>
        <w:ind w:left="0" w:right="0" w:firstLine="576"/>
        <w:jc w:val="left"/>
      </w:pPr>
      <w:r>
        <w:rPr/>
        <w:t xml:space="preserve">(2)(a) By January 1, 2020, the office of student financial assistance shall determine how many students have signed grant contracts under sections 2 and 4 of this act.</w:t>
      </w:r>
    </w:p>
    <w:p>
      <w:pPr>
        <w:spacing w:before="0" w:after="0" w:line="408" w:lineRule="exact"/>
        <w:ind w:left="0" w:right="0" w:firstLine="576"/>
        <w:jc w:val="left"/>
      </w:pPr>
      <w:r>
        <w:rPr/>
        <w:t xml:space="preserve">(b) If fewer than two hundred fifty students have signed grant contracts by January 1, 2020, the office of student financial assistance shall not enter any new grant contracts after this date; however, the office shall continue to implement and administer the grant contracts already entered into under sections 2 and 4 of this act.</w:t>
      </w:r>
    </w:p>
    <w:p>
      <w:pPr>
        <w:spacing w:before="0" w:after="0" w:line="408" w:lineRule="exact"/>
        <w:ind w:left="0" w:right="0" w:firstLine="576"/>
        <w:jc w:val="left"/>
      </w:pPr>
      <w:r>
        <w:rPr/>
        <w:t xml:space="preserve">(c) The affordable college for everyone grant contract program must be made available to all eligible applicants beginning January 1, 2020, if two hundred fifty or more students have signed grant contracts by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affordable college for everyone grant contract account is created in the custody of the state treasurer. No appropriation is required for expenditures of funds from the account for grant contract disbursements. An appropriation is required for expenditures of funds from the account for costs associated with program administration by the office of student financial assistance. The account is not subject to allotment procedures under chapter 43.88 RCW.</w:t>
      </w:r>
    </w:p>
    <w:p>
      <w:pPr>
        <w:spacing w:before="0" w:after="0" w:line="408" w:lineRule="exact"/>
        <w:ind w:left="0" w:right="0" w:firstLine="576"/>
        <w:jc w:val="left"/>
      </w:pPr>
      <w:r>
        <w:rPr/>
        <w:t xml:space="preserve">(2) The office of student financial assistance shall deposit into the account all moneys received for the affordable college for everyone grant contract program created in section 2 of this act. The account shall be self-sustaining and consist of moneys received for the program by the office of student financial assistance, and receipts from grant contract recipients' contributions, including principal and interest.</w:t>
      </w:r>
    </w:p>
    <w:p>
      <w:pPr>
        <w:spacing w:before="0" w:after="0" w:line="408" w:lineRule="exact"/>
        <w:ind w:left="0" w:right="0" w:firstLine="576"/>
        <w:jc w:val="left"/>
      </w:pPr>
      <w:r>
        <w:rPr/>
        <w:t xml:space="preserve">(3) Expenditures from the account may be used solely for grant contract disbursements to recipients in the program established under section 2 of this act and costs associated with program administration by the office of student financial assistance.</w:t>
      </w:r>
    </w:p>
    <w:p>
      <w:pPr>
        <w:spacing w:before="0" w:after="0" w:line="408" w:lineRule="exact"/>
        <w:ind w:left="0" w:right="0" w:firstLine="576"/>
        <w:jc w:val="left"/>
      </w:pPr>
      <w:r>
        <w:rPr/>
        <w:t xml:space="preserve">(4) Disbursements from the account may be made only on the authorization of the office of student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The caseload forecast council shall forecast the number of students who are eligible for the affordable college for everyone grant contract program under section 2 of this act.</w:t>
      </w:r>
    </w:p>
    <w:p>
      <w:pPr>
        <w:spacing w:before="0" w:after="0" w:line="408" w:lineRule="exact"/>
        <w:ind w:left="0" w:right="0" w:firstLine="576"/>
        <w:jc w:val="left"/>
      </w:pPr>
      <w:r>
        <w:rPr>
          <w:u w:val="single"/>
        </w:rPr>
        <w:t xml:space="preserve">(11)</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through 6 of this act are each added to </w:t>
      </w:r>
      <w:r>
        <w:rPr/>
        <w:t xml:space="preserve">chapter </w:t>
      </w:r>
      <w:r>
        <w:t xml:space="preserve">28B</w:t>
      </w:r>
      <w:r>
        <w:rPr/>
        <w:t xml:space="preserve">.</w:t>
      </w:r>
      <w:r>
        <w:t xml:space="preserve">118</w:t>
      </w:r>
      <w:r>
        <w:rPr/>
        <w:t xml:space="preserve"> RCW</w:t>
      </w:r>
      <w:r>
        <w:rPr/>
        <w:t xml:space="preserve">.</w:t>
      </w:r>
    </w:p>
    <w:p/>
    <w:p>
      <w:pPr>
        <w:jc w:val="center"/>
      </w:pPr>
      <w:r>
        <w:rPr>
          <w:b/>
        </w:rPr>
        <w:t>--- END ---</w:t>
      </w:r>
    </w:p>
    <w:sectPr>
      <w:pgNumType w:start="1"/>
      <w:footerReference xmlns:r="http://schemas.openxmlformats.org/officeDocument/2006/relationships" r:id="Rc893c8d541b74e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5d4687bdc5491e" /><Relationship Type="http://schemas.openxmlformats.org/officeDocument/2006/relationships/footer" Target="/word/footer.xml" Id="Rc893c8d541b74e26" /></Relationships>
</file>