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2365d242d34c96" /></Relationships>
</file>

<file path=word/document.xml><?xml version="1.0" encoding="utf-8"?>
<w:document xmlns:w="http://schemas.openxmlformats.org/wordprocessingml/2006/main">
  <w:body>
    <w:p>
      <w:r>
        <w:t>H-0750.1</w:t>
      </w:r>
    </w:p>
    <w:p>
      <w:pPr>
        <w:jc w:val="center"/>
      </w:pPr>
      <w:r>
        <w:t>_______________________________________________</w:t>
      </w:r>
    </w:p>
    <w:p/>
    <w:p>
      <w:pPr>
        <w:jc w:val="center"/>
      </w:pPr>
      <w:r>
        <w:rPr>
          <w:b/>
        </w:rPr>
        <w:t>HOUSE BILL 1152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Stanford, Dunshee, and Tharinger</w:t>
      </w:r>
    </w:p>
    <w:p/>
    <w:p>
      <w:r>
        <w:rPr>
          <w:t xml:space="preserve">Read first time 01/14/15.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forage fish resources; amending RCW 77.32.010;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w:t>
      </w:r>
      <w:r>
        <w:t>((</w:t>
      </w:r>
      <w:r>
        <w:rPr>
          <w:strike/>
        </w:rPr>
        <w:t xml:space="preserve">, smelt,</w:t>
      </w:r>
      <w:r>
        <w:t>))</w:t>
      </w:r>
      <w:r>
        <w:rPr/>
        <w:t xml:space="preserve">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w:t>
      </w:r>
      <w:r>
        <w:t>((</w:t>
      </w:r>
      <w:r>
        <w:rPr>
          <w:strike/>
        </w:rPr>
        <w:t xml:space="preserve">,</w:t>
      </w:r>
      <w:r>
        <w:t>))</w:t>
      </w:r>
      <w:r>
        <w:rPr/>
        <w:t xml:space="preserve">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conduct a survey of the location of surf smelt and sand lance spawning grounds throughout Puget Sound, including the Strait of Juan de Fuca. Results from this survey must be used by the department of fish and wildlife to expand knowledge of documented spawning habitat areas and inform regulatory actions related to spawning areas and times.</w:t>
      </w:r>
    </w:p>
    <w:p>
      <w:pPr>
        <w:spacing w:before="0" w:after="0" w:line="408" w:lineRule="exact"/>
        <w:ind w:left="0" w:right="0" w:firstLine="576"/>
        <w:jc w:val="left"/>
      </w:pPr>
      <w:r>
        <w:rPr/>
        <w:t xml:space="preserve">The habitat survey must be completed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conduct a mid-water trawl survey at various depths throughout Puget Sound to evaluate the prevalence of adults of all species of forage fish. The department must integrate the results of the survey into existing Puget Sound ecosystem assessments to assist the department of fish and wildlife in the management and conservation of forage fish species and the species that prey upon them.</w:t>
      </w:r>
    </w:p>
    <w:p>
      <w:pPr>
        <w:spacing w:before="0" w:after="0" w:line="408" w:lineRule="exact"/>
        <w:ind w:left="0" w:right="0" w:firstLine="576"/>
        <w:jc w:val="left"/>
      </w:pPr>
      <w:r>
        <w:rPr/>
        <w:t xml:space="preserve">The department of fish and wildlife must complete the survey by June 30, 2017.</w:t>
      </w:r>
    </w:p>
    <w:p/>
    <w:p>
      <w:pPr>
        <w:jc w:val="center"/>
      </w:pPr>
      <w:r>
        <w:rPr>
          <w:b/>
        </w:rPr>
        <w:t>--- END ---</w:t>
      </w:r>
    </w:p>
    <w:sectPr>
      <w:pgNumType w:start="1"/>
      <w:footerReference xmlns:r="http://schemas.openxmlformats.org/officeDocument/2006/relationships" r:id="R7098d034274a4c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8fb6fde564ab0" /><Relationship Type="http://schemas.openxmlformats.org/officeDocument/2006/relationships/footer" Target="/word/footer.xml" Id="R7098d034274a4c86" /></Relationships>
</file>