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d8b2b263944e03" /></Relationships>
</file>

<file path=word/document.xml><?xml version="1.0" encoding="utf-8"?>
<w:document xmlns:w="http://schemas.openxmlformats.org/wordprocessingml/2006/main">
  <w:body>
    <w:p>
      <w:r>
        <w:t>Z-0300.3</w:t>
      </w:r>
    </w:p>
    <w:p>
      <w:pPr>
        <w:jc w:val="center"/>
      </w:pPr>
      <w:r>
        <w:t>_______________________________________________</w:t>
      </w:r>
    </w:p>
    <w:p/>
    <w:p>
      <w:pPr>
        <w:jc w:val="center"/>
      </w:pPr>
      <w:r>
        <w:rPr>
          <w:b/>
        </w:rPr>
        <w:t>HOUSE BILL 1116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Dunshee, DeBolt, Gregerson, and Morris; by request of Governor Inslee</w:t>
      </w:r>
    </w:p>
    <w:p/>
    <w:p>
      <w:r>
        <w:rPr>
          <w:t xml:space="preserve">Read first time 01/13/15.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43.160.080, 70.148.020, and 27.34.330; amending 2013 2nd sp.s. c 19 ss 1073, 1074, 1077, 1078, 1091, 1093, 1099, 1108, 1104, 1105, 2024, 2028, 3067, 3058, 3101, 3190, 3212, 5007, 5020, 5015, 5025, 5055, 5108, 5110, and 7043 (uncodified); amending 2013 3rd sp.s. c 1 s 3 (uncodified); reenacting and amending RCW 70.105D.070; adding new sections to 2013 2nd sp.s. c 19 (uncodified); creating a new section; repealing 2013 2nd sp.s. c 19 ss 7004 and 7013 (uncodified);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section and ending June 30, 2015, out of the several funds specified in this act.</w:t>
      </w:r>
    </w:p>
    <w:p>
      <w:pPr>
        <w:spacing w:before="240" w:after="0" w:line="408" w:lineRule="exact"/>
        <w:ind w:left="0" w:right="0" w:firstLine="0"/>
        <w:jc w:val="center"/>
      </w:pPr>
      <w:r>
        <w:rPr>
          <w:b/>
        </w:rPr>
        <w:t xml:space="preserve">PART 1</w:t>
      </w:r>
    </w:p>
    <w:p>
      <w:pPr>
        <w:spacing w:before="0" w:after="0" w:line="408" w:lineRule="exact"/>
        <w:ind w:left="0" w:right="0" w:firstLine="0"/>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A new section is added to 2013 2nd sp.s. c 19 (uncodified) to read as follows:</w:t>
      </w:r>
      <w:r>
        <w:rPr>
          <w:b/>
        </w:rPr>
        <w:t xml:space="preserve">FOR THE DEPARTMENT OF COMMERCE</w:t>
      </w:r>
    </w:p>
    <w:p>
      <w:pPr>
        <w:spacing w:before="0" w:after="0" w:line="408" w:lineRule="exact"/>
        <w:ind w:left="0" w:right="0" w:firstLine="576"/>
        <w:jc w:val="left"/>
      </w:pPr>
      <w:r>
        <w:rPr/>
        <w:t xml:space="preserve">Building for the Arts Grants (30000006)</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section 1011, chapter 36, Laws of 2010 1st sp. sess.</w:t>
      </w:r>
    </w:p>
    <w:p>
      <w:pPr>
        <w:spacing w:before="0" w:after="0" w:line="408" w:lineRule="exact"/>
        <w:ind w:left="0" w:right="0" w:firstLine="576"/>
        <w:jc w:val="left"/>
      </w:pPr>
      <w:r>
        <w:rPr/>
        <w:t xml:space="preserve">(2) The reappropriation in this section is provided solely for the Federal Way performing arts center.</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$218,000</w:t>
      </w:r>
    </w:p>
    <w:p>
      <w:pPr>
        <w:spacing w:before="120" w:after="0" w:line="408" w:lineRule="exact"/>
        <w:ind w:left="0" w:right="0" w:firstLine="576"/>
        <w:jc w:val="left"/>
        <w:tabs>
          <w:tab w:val="right" w:leader="dot" w:pos="9936"/>
        </w:tabs>
      </w:pPr>
      <w:r>
        <w:rPr/>
        <w:t xml:space="preserve">Prior Biennia (Expenditures)</w:t>
      </w:r>
      <w:r>
        <w:tab/>
      </w:r>
      <w:r>
        <w:rPr/>
        <w:t xml:space="preserve">$8,481,000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1073 (uncodified) is amended to read as follows:</w:t>
      </w:r>
    </w:p>
    <w:p>
      <w:r>
        <w:rPr>
          <w:b/>
        </w:rPr>
        <w:t xml:space="preserve">FOR THE DEPARTMENT OF COMMERCE</w:t>
      </w:r>
    </w:p>
    <w:p>
      <w:pPr>
        <w:spacing w:before="0" w:after="0" w:line="408" w:lineRule="exact"/>
        <w:ind w:left="0" w:right="0" w:firstLine="576"/>
        <w:jc w:val="left"/>
      </w:pPr>
      <w:r>
        <w:rPr/>
        <w:t xml:space="preserve">Drinking Water State Revolving Fund Loan Program (30000189)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rPr>
          <w:strike/>
        </w:rPr>
        <w:t xml:space="preserve">$4,400,000 for fiscal year 2014 and</w:t>
      </w:r>
      <w:r>
        <w:rPr/>
        <w:t xml:space="preserve">)) $4,400,000 </w:t>
      </w:r>
      <w:r>
        <w:rPr>
          <w:u w:val="single"/>
        </w:rPr>
        <w:t xml:space="preserve">from the drinking water assistance account</w:t>
      </w:r>
      <w:r>
        <w:rPr>
          <w:rFonts w:ascii="Times New Roman" w:hAnsi="Times New Roman"/>
          <w:u w:val="single"/>
        </w:rPr>
        <w:t xml:space="preserve">—</w:t>
      </w:r>
      <w:r>
        <w:rPr>
          <w:u w:val="single"/>
        </w:rPr>
        <w:t xml:space="preserve">state</w:t>
      </w:r>
      <w:r>
        <w:rPr/>
        <w:t xml:space="preserve"> for fiscal year 2015 is provided solely as state match for federal safe drinking water funds.</w:t>
      </w:r>
    </w:p>
    <w:p>
      <w:pPr>
        <w:spacing w:before="0" w:after="0" w:line="408" w:lineRule="exact"/>
        <w:ind w:left="0" w:right="0" w:firstLine="576"/>
        <w:jc w:val="left"/>
      </w:pPr>
      <w:r>
        <w:rPr/>
        <w:t xml:space="preserve">(2)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$8,800,000</w:t>
      </w:r>
      <w:r>
        <w:rPr/>
        <w:t xml:space="preserve">))</w:t>
      </w:r>
    </w:p>
    <w:p>
      <w:pPr>
        <w:spacing w:before="0" w:after="0" w:line="408" w:lineRule="exact"/>
        <w:ind w:left="0" w:right="0" w:firstLine="576"/>
        <w:jc w:val="left"/>
        <w:tabs>
          <w:tab w:val="right" w:leader="dot" w:pos="9936"/>
        </w:tabs>
      </w:pPr>
      <w:r>
        <w:rPr>
          <w:u w:val="single"/>
        </w:rPr>
        <w:t xml:space="preserve">Drinking Water Assistance Account</w:t>
      </w:r>
      <w:r>
        <w:rPr>
          <w:rFonts w:ascii="Times New Roman" w:hAnsi="Times New Roman"/>
          <w:u w:val="single"/>
        </w:rPr>
        <w:t xml:space="preserve">—</w:t>
      </w:r>
      <w:r>
        <w:rPr>
          <w:u w:val="single"/>
        </w:rPr>
        <w:t xml:space="preserve">State</w:t>
      </w:r>
      <w:r>
        <w:tab/>
      </w:r>
      <w:r>
        <w:rPr>
          <w:u w:val="single"/>
        </w:rPr>
        <w:t xml:space="preserve">$4,400,000</w:t>
      </w:r>
    </w:p>
    <w:p>
      <w:pPr>
        <w:spacing w:before="0" w:after="0" w:line="408" w:lineRule="exact"/>
        <w:ind w:left="0" w:right="0" w:firstLine="576"/>
        <w:jc w:val="left"/>
        <w:tabs>
          <w:tab w:val="right" w:leader="dot" w:pos="9936"/>
        </w:tabs>
      </w:pPr>
      <w:pPr>
        <w:tabs>
          <w:tab w:val="right" w:leader="dot" w:pos="9360"/>
        </w:tabs>
      </w:pPr>
      <w:r>
        <w:rPr/>
        <w:t xml:space="preserve">Drinking Water Assistance Repayment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$200,000,000</w:t>
      </w:r>
    </w:p>
    <w:p>
      <w:pPr>
        <w:tabs>
          <w:tab w:val="right" w:leader="dot" w:pos="9936"/>
        </w:tabs>
        <w:ind w:left="0" w:right="0" w:firstLine="1440"/>
      </w:pPr>
      <w:r>
        <w:rPr/>
        <w:t xml:space="preserve">Subtotal Appropriation</w:t>
      </w:r>
      <w:r>
        <w:tab/>
      </w:r>
      <w:r>
        <w:rPr/>
        <w:t xml:space="preserve">((</w:t>
      </w:r>
      <w:r>
        <w:rPr>
          <w:strike/>
        </w:rPr>
        <w:t xml:space="preserve">$208,800,000</w:t>
      </w:r>
      <w:r>
        <w:rPr/>
        <w:t xml:space="preserve">))</w:t>
      </w:r>
    </w:p>
    <w:p>
      <w:pPr>
        <w:tabs>
          <w:tab w:val="right" w:leader="none" w:pos="9936"/>
        </w:tabs>
        <w:ind w:left="0" w:right="0" w:firstLine="1440"/>
      </w:pPr>
      <w:r>
        <w:tab/>
      </w:r>
      <w:r>
        <w:rPr>
          <w:u w:val="single"/>
        </w:rPr>
        <w:t xml:space="preserve">$204,400,000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$680,000,000</w:t>
      </w:r>
    </w:p>
    <w:p>
      <w:pPr>
        <w:tabs>
          <w:tab w:val="right" w:leader="dot" w:pos="9936"/>
        </w:tabs>
        <w:ind w:left="0" w:right="0" w:firstLine="1440"/>
      </w:pPr>
      <w:r>
        <w:rPr/>
        <w:t xml:space="preserve">TOTAL</w:t>
      </w:r>
      <w:r>
        <w:tab/>
      </w:r>
      <w:r>
        <w:rPr/>
        <w:t xml:space="preserve">((</w:t>
      </w:r>
      <w:r>
        <w:rPr>
          <w:strike/>
        </w:rPr>
        <w:t xml:space="preserve">$888,800,000</w:t>
      </w:r>
      <w:r>
        <w:rPr/>
        <w:t xml:space="preserve">))</w:t>
      </w:r>
    </w:p>
    <w:p>
      <w:pPr>
        <w:tabs>
          <w:tab w:val="right" w:leader="none" w:pos="9936"/>
        </w:tabs>
        <w:ind w:left="0" w:right="0" w:firstLine="1440"/>
      </w:pPr>
      <w:r>
        <w:tab/>
      </w:r>
      <w:r>
        <w:rPr>
          <w:u w:val="single"/>
        </w:rPr>
        <w:t xml:space="preserve">$884,400,000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3rd sp.s. c 1 s 3 (uncodified) is amended to read as follows:</w:t>
      </w:r>
    </w:p>
    <w:p>
      <w:r>
        <w:rPr>
          <w:b/>
        </w:rPr>
        <w:t xml:space="preserve">FOR THE DEPARTMENT OF COMMERCE</w:t>
      </w:r>
    </w:p>
    <w:p>
      <w:pPr>
        <w:spacing w:before="0" w:after="0" w:line="408" w:lineRule="exact"/>
        <w:ind w:left="0" w:right="0" w:firstLine="576"/>
        <w:jc w:val="left"/>
      </w:pPr>
      <w:r>
        <w:rPr/>
        <w:t xml:space="preserve">Renton Aerospace Training Center Construction ((</w:t>
      </w:r>
      <w:r>
        <w:rPr>
          <w:strike/>
        </w:rPr>
        <w:t xml:space="preserve">(92000151)</w:t>
      </w:r>
      <w:r>
        <w:rPr/>
        <w:t xml:space="preserve">)) </w:t>
      </w:r>
      <w:r>
        <w:rPr>
          <w:u w:val="single"/>
        </w:rPr>
        <w:t xml:space="preserve">(30000724)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construction of the Renton aerospace training center.</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$5,000,000</w:t>
      </w:r>
      <w:r>
        <w:rPr/>
        <w:t xml:space="preserve">))</w:t>
      </w:r>
    </w:p>
    <w:p>
      <w:pPr>
        <w:spacing w:before="0" w:after="0" w:line="408" w:lineRule="exact"/>
        <w:ind w:left="0" w:right="0" w:firstLine="0"/>
        <w:jc w:val="left"/>
        <w:tabs>
          <w:tab w:val="right" w:leader="none" w:pos="9936"/>
        </w:tabs>
      </w:pPr>
      <w:r>
        <w:tab/>
      </w:r>
      <w:r>
        <w:rPr>
          <w:u w:val="single"/>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$5,000,000</w:t>
      </w:r>
      <w:r>
        <w:rPr/>
        <w:t xml:space="preserve">))</w:t>
      </w:r>
    </w:p>
    <w:p>
      <w:pPr>
        <w:tabs>
          <w:tab w:val="right" w:leader="none" w:pos="9936"/>
        </w:tabs>
        <w:ind w:left="0" w:right="0" w:firstLine="1440"/>
      </w:pPr>
      <w:r>
        <w:tab/>
      </w:r>
      <w:r>
        <w:rPr>
          <w:u w:val="single"/>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1074 (uncodified) is amended to read as follows:</w:t>
      </w:r>
    </w:p>
    <w:p>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All expenditures from the state taxable building construction account</w:t>
      </w:r>
      <w:r>
        <w:rPr>
          <w:rFonts w:ascii="Times New Roman" w:hAnsi="Times New Roman"/>
        </w:rPr>
        <w:t xml:space="preserve">—</w:t>
      </w:r>
      <w:r>
        <w:rPr/>
        <w:t xml:space="preserve">state appropriation in this section must be used for projects that provide a benefit to the public through development, demonstration, and deployment of clean energy technologies that save energy and reduce energy costs, reduce harmful air emissions or otherwise increase energy independence for the state. All expenditures must be used for projects that develop and acquire assets that have a useful life of at least thirteen years. These requirements must be specified in funding agreements issued by the department.</w:t>
      </w:r>
    </w:p>
    <w:p>
      <w:pPr>
        <w:spacing w:before="0" w:after="0" w:line="408" w:lineRule="exact"/>
        <w:ind w:left="0" w:right="0" w:firstLine="576"/>
        <w:jc w:val="left"/>
      </w:pPr>
      <w:r>
        <w:rPr/>
        <w:t xml:space="preserve">(2) For any project funded from the state taxable building construction account</w:t>
      </w:r>
      <w:r>
        <w:rPr>
          <w:rFonts w:ascii="Times New Roman" w:hAnsi="Times New Roman"/>
        </w:rPr>
        <w:t xml:space="preserve">—</w:t>
      </w:r>
      <w:r>
        <w:rPr/>
        <w:t xml:space="preserve">state appropriation in this section, state funds must not exceed fifty percent of the estimated cost of a project, and funding preference must be provided to projects that offer a higher percentage of nonstate match funds.</w:t>
      </w:r>
    </w:p>
    <w:p>
      <w:pPr>
        <w:spacing w:before="0" w:after="0" w:line="408" w:lineRule="exact"/>
        <w:ind w:left="0" w:right="0" w:firstLine="576"/>
        <w:jc w:val="left"/>
      </w:pPr>
      <w:r>
        <w:rPr/>
        <w:t xml:space="preserve">(3)(a) $15,000,000 of the state taxable building construction account</w:t>
      </w:r>
      <w:r>
        <w:rPr>
          <w:rFonts w:ascii="Times New Roman" w:hAnsi="Times New Roman"/>
        </w:rPr>
        <w:t xml:space="preserve">—</w:t>
      </w:r>
      <w:r>
        <w:rPr/>
        <w:t xml:space="preserve">state appropriation in this section is provided solely to create a revolving loan fund to support the widespread use of proven building energy efficiency and renewable energy technologies now inhibited by lack of access to capital.</w:t>
      </w:r>
    </w:p>
    <w:p>
      <w:pPr>
        <w:spacing w:before="0" w:after="0" w:line="408" w:lineRule="exact"/>
        <w:ind w:left="0" w:right="0" w:firstLine="576"/>
        <w:jc w:val="left"/>
      </w:pPr>
      <w:r>
        <w:rPr/>
        <w:t xml:space="preserve">(b) To create the loan fund, the department shall provide grant funds to a competitively selected nonprofit lender that will provide matching private capital and will administer the loan fund. The department must select the loan fund administrator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for the lender related to applicant eligibility, the screening process, and evaluation and selection criteria. The criteria must include requiring evidence of support for the proposed project from the impacted community and consistency with economic growth strategies and plans of the affected local governments. Applications for loans from the revolving fund must disclose all sources of public funding to be provided for a project. The nonprofit lender must use the revolving loan fund to make affordable loans for projects including, but not limited to: Residential and commercial energy retrofits, residential and community-scale solar installations, anaerobic digesters to treat dairy and organic waste, and combined heat and power projects using woody biomass as a fuel source.</w:t>
      </w:r>
    </w:p>
    <w:p>
      <w:pPr>
        <w:spacing w:before="0" w:after="0" w:line="408" w:lineRule="exact"/>
        <w:ind w:left="0" w:right="0" w:firstLine="576"/>
        <w:jc w:val="left"/>
      </w:pPr>
      <w:r>
        <w:rPr/>
        <w:t xml:space="preserve">(d) The department must conduct due diligence activities associated with the use of public funds, including oversight of the project selection process and project monitoring.</w:t>
      </w:r>
    </w:p>
    <w:p>
      <w:pPr>
        <w:spacing w:before="0" w:after="0" w:line="408" w:lineRule="exact"/>
        <w:ind w:left="0" w:right="0" w:firstLine="576"/>
        <w:jc w:val="left"/>
      </w:pPr>
      <w:r>
        <w:rPr/>
        <w:t xml:space="preserve">(e) Projects seeking financing of solar installations under this section must agree in contract to not participate in the cost-recovery program under RCW 82.16.120.</w:t>
      </w:r>
    </w:p>
    <w:p>
      <w:pPr>
        <w:spacing w:before="0" w:after="0" w:line="408" w:lineRule="exact"/>
        <w:ind w:left="0" w:right="0" w:firstLine="576"/>
        <w:jc w:val="left"/>
      </w:pPr>
      <w:r>
        <w:rPr/>
        <w:t xml:space="preserve">(4) $15,000,000 of the state taxable building construction account</w:t>
      </w:r>
      <w:r>
        <w:rPr>
          <w:rFonts w:ascii="Times New Roman" w:hAnsi="Times New Roman"/>
        </w:rPr>
        <w:t xml:space="preserve">—</w:t>
      </w:r>
      <w:r>
        <w:rPr/>
        <w:t xml:space="preserve">state appropriation in this section is provided solely for grants to advance renewable energy technologies by public and private electrical utilities that serve retail customers in the state. The department shall work with utilities to offer matching grants for projects that demonstrate new smart grid technologies. The department shall develop a grant application process to competitively select projects for grant awards, to include scoring conducted by a group of qualified experts with application of criteria specified by the department. Applications for grants must disclose all sources of public funding to be provided for a project. The grant funds must be used to fund projects that demonstrate how to: Integrate intermittent renewables through energy storage and information technology, dispatch energy storage resources from utility control rooms, use the thermal properties and electric load of commercial buildings and district energy systems to store energy, or otherwise improve the reliability and reduce the costs of intermittent or distributed renewable energy.</w:t>
      </w:r>
    </w:p>
    <w:p>
      <w:pPr>
        <w:spacing w:before="0" w:after="0" w:line="408" w:lineRule="exact"/>
        <w:ind w:left="0" w:right="0" w:firstLine="576"/>
        <w:jc w:val="left"/>
      </w:pPr>
      <w:r>
        <w:rPr/>
        <w:t xml:space="preserve">(5) $6,000,000 of the state taxable building construction account</w:t>
      </w:r>
      <w:r>
        <w:rPr>
          <w:rFonts w:ascii="Times New Roman" w:hAnsi="Times New Roman"/>
        </w:rPr>
        <w:t xml:space="preserve">—</w:t>
      </w:r>
      <w:r>
        <w:rPr/>
        <w:t xml:space="preserve">state appropriation in this section is provided solely for grants to match federal funds used to develop and demonstrate clean energy technologies. The department shall work with the University of Washington, Washington State University, and the Pacific Northwest National Laboratory to offer matching funds for projects including, but not limited to: Advancing energy storage and solar technologies, and federal manufacturing innovation centers related to use of light-weight carbon fiber components to advance energy efficiency in the aeronautical, automotive, and marine sectors.</w:t>
      </w:r>
    </w:p>
    <w:p>
      <w:pPr>
        <w:spacing w:before="0" w:after="0" w:line="408" w:lineRule="exact"/>
        <w:ind w:left="0" w:right="0" w:firstLine="576"/>
        <w:jc w:val="left"/>
      </w:pPr>
      <w:r>
        <w:rPr/>
        <w:t xml:space="preserve">(6) The department must report on number and results of projects funded through the clean energy fund, including the number of job hours created and the number of jobs maintained and created, to the governor and the legislature, by November 1, 2014.</w:t>
      </w:r>
    </w:p>
    <w:p>
      <w:pPr>
        <w:spacing w:before="0" w:after="0" w:line="408" w:lineRule="exact"/>
        <w:ind w:left="0" w:right="0" w:firstLine="576"/>
        <w:jc w:val="left"/>
      </w:pPr>
      <w:r>
        <w:rPr/>
        <w:t xml:space="preserve">(7) The energy recovery act account</w:t>
      </w:r>
      <w:r>
        <w:rPr>
          <w:rFonts w:ascii="Times New Roman" w:hAnsi="Times New Roman"/>
        </w:rPr>
        <w:t xml:space="preserve">—</w:t>
      </w:r>
      <w:r>
        <w:rPr/>
        <w:t xml:space="preserve">federal appropriation in this section is provided solely for loans, loan guarantees, and grants that encourage the establishment of innovative and sustainable industries for renewable energy and energy efficiency technology, consistent with provisions of RCW 43.325.040 (energy freedom account).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$36,000,000</w:t>
      </w:r>
    </w:p>
    <w:p>
      <w:pPr>
        <w:spacing w:before="0" w:after="0" w:line="408" w:lineRule="exact"/>
        <w:ind w:left="0" w:right="0" w:firstLine="576"/>
        <w:jc w:val="left"/>
        <w:tabs>
          <w:tab w:val="right" w:leader="dot" w:pos="9936"/>
        </w:tabs>
      </w:pPr>
      <w:r>
        <w:rPr/>
        <w:t xml:space="preserve">Energy Recovery Act Account</w:t>
      </w:r>
      <w:r>
        <w:rPr>
          <w:rFonts w:ascii="Times New Roman" w:hAnsi="Times New Roman"/>
        </w:rPr>
        <w:t xml:space="preserve">—</w:t>
      </w:r>
      <w:r>
        <w:rPr/>
        <w:t xml:space="preserve">((</w:t>
      </w:r>
      <w:r>
        <w:rPr>
          <w:strike/>
        </w:rPr>
        <w:t xml:space="preserve">Federal</w:t>
      </w:r>
      <w:r>
        <w:rPr/>
        <w:t xml:space="preserve">)) </w:t>
      </w:r>
      <w:r>
        <w:rPr>
          <w:u w:val="single"/>
        </w:rPr>
        <w:t xml:space="preserve">State</w:t>
      </w:r>
      <w:r>
        <w:tab/>
      </w:r>
      <w:r>
        <w:rPr/>
        <w:t xml:space="preserve">$4,000,000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1077 (uncodified) is amended to read as follows:</w:t>
      </w:r>
    </w:p>
    <w:p>
      <w:r>
        <w:rPr>
          <w:b/>
        </w:rPr>
        <w:t xml:space="preserve">FOR THE DEPARTMENT OF COMMERCE</w:t>
      </w:r>
    </w:p>
    <w:p>
      <w:pPr>
        <w:spacing w:before="0" w:after="0" w:line="408" w:lineRule="exact"/>
        <w:ind w:left="0" w:right="0" w:firstLine="576"/>
        <w:jc w:val="left"/>
      </w:pPr>
      <w:r>
        <w:rPr/>
        <w:t xml:space="preserve">Projects for Jobs and Economic Development (92000151)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appropriations are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appropriations are provided solely for the following list of projects:</w:t>
      </w:r>
    </w:p>
    <w:p>
      <w:pPr>
        <w:spacing w:before="0" w:after="0" w:line="408" w:lineRule="exact"/>
        <w:ind w:left="0" w:right="0" w:firstLine="0"/>
        <w:jc w:val="left"/>
      </w:pPr>
    </w:p>
    <w:tbl>
      <w:tblPr>
        <w:tblW w:w="0" w:type="auto"/>
        <w:jc w:val="center"/>
        <w:tcMar>
          <w:tblCellMar>
            <w:top w:w="0" w:type="dxa"/>
          </w:tblCellMar>
        </w:tcMar>
        <w:tcMar>
          <w:tblCellMar>
            <w:left w:w="70" w:type="dxa"/>
            <w:right w:w="70" w:type="dxa"/>
          </w:tblCellMar>
        </w:tcMar>
      </w:tblPr>
      <w:tblGrid>
        <w:gridCol w:w="7860"/>
        <w:gridCol w:w="2040"/>
      </w:tblGrid>
      <w:tr>
        <w:tc>
          <w:tcPr>
            <w:tcW w:w="7860" w:type="dxa"/>
            <w:vAlign w:val="top"/>
          </w:tcPr>
          <w:p>
            <w:pPr>
              <w:spacing w:before="0" w:after="0" w:line="408" w:lineRule="exact"/>
              <w:ind w:left="0" w:right="0" w:firstLine="0"/>
              <w:jc w:val="left"/>
            </w:pPr>
            <w:r>
              <w:rPr>
                <w:rFonts w:ascii="Times New Roman" w:hAnsi="Times New Roman"/>
                <w:b/>
                <w:sz w:val="20"/>
              </w:rPr>
              <w:t xml:space="preserve">Projects for Jobs &amp; Economic Development</w:t>
            </w:r>
          </w:p>
        </w:tc>
        <w:tc>
          <w:tcPr>
            <w:tcW w:w="204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Bremerton Puget Sound Naval Safety Project</w:t>
            </w:r>
          </w:p>
        </w:tc>
        <w:tc>
          <w:tcPr>
            <w:tcW w:w="204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Fairchild Airforce Base</w:t>
            </w:r>
          </w:p>
        </w:tc>
        <w:tc>
          <w:tcPr>
            <w:tcW w:w="2040" w:type="dxa"/>
            <w:vAlign w:val="top"/>
          </w:tcPr>
          <w:p>
            <w:pPr>
              <w:spacing w:before="0" w:after="0" w:line="408" w:lineRule="exact"/>
              <w:ind w:left="0" w:right="0" w:firstLine="0"/>
              <w:jc w:val="right"/>
            </w:pPr>
            <w:r>
              <w:rPr>
                <w:rFonts w:ascii="Times New Roman" w:hAnsi="Times New Roman"/>
                <w:sz w:val="20"/>
              </w:rPr>
              <w:t xml:space="preserve">$2,700,000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Lynnwood Main Street Improvements</w:t>
            </w:r>
          </w:p>
        </w:tc>
        <w:tc>
          <w:tcPr>
            <w:tcW w:w="204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Everett: Roll-On/Roll-Off Cargo Berth</w:t>
            </w:r>
          </w:p>
        </w:tc>
        <w:tc>
          <w:tcPr>
            <w:tcW w:w="204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Kittitas County Infrastructure and Facilities</w:t>
            </w:r>
          </w:p>
        </w:tc>
        <w:tc>
          <w:tcPr>
            <w:tcW w:w="204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Kennewick Industrial Land</w:t>
            </w:r>
          </w:p>
        </w:tc>
        <w:tc>
          <w:tcPr>
            <w:tcW w:w="20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Perry Tech Institute Building</w:t>
            </w:r>
          </w:p>
        </w:tc>
        <w:tc>
          <w:tcPr>
            <w:tcW w:w="20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Buckley Drinking Water Improvements</w:t>
            </w:r>
          </w:p>
        </w:tc>
        <w:tc>
          <w:tcPr>
            <w:tcW w:w="204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Coronado</w:t>
            </w:r>
            <w:r>
              <w:rPr>
                <w:rFonts w:ascii="Times New Roman" w:hAnsi="Times New Roman"/>
                <w:sz w:val="20"/>
              </w:rPr>
              <w:t xml:space="preserve">)) </w:t>
            </w:r>
            <w:r>
              <w:rPr>
                <w:rFonts w:ascii="Times New Roman" w:hAnsi="Times New Roman"/>
                <w:sz w:val="20"/>
                <w:u w:val="single"/>
              </w:rPr>
              <w:t xml:space="preserve">Carbonado</w:t>
            </w:r>
            <w:r>
              <w:rPr>
                <w:rFonts w:ascii="Times New Roman" w:hAnsi="Times New Roman"/>
                <w:sz w:val="20"/>
              </w:rPr>
              <w:t xml:space="preserve"> Reservoir Replacement</w:t>
            </w:r>
          </w:p>
        </w:tc>
        <w:tc>
          <w:tcPr>
            <w:tcW w:w="2040" w:type="dxa"/>
            <w:vAlign w:val="top"/>
          </w:tcPr>
          <w:p>
            <w:pPr>
              <w:spacing w:before="0" w:after="0" w:line="408" w:lineRule="exact"/>
              <w:ind w:left="0" w:right="0" w:firstLine="0"/>
              <w:jc w:val="right"/>
            </w:pPr>
            <w:r>
              <w:rPr>
                <w:rFonts w:ascii="Times New Roman" w:hAnsi="Times New Roman"/>
                <w:sz w:val="20"/>
              </w:rPr>
              <w:t xml:space="preserve">$525,000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Hopelink Cleveland Street Project</w:t>
            </w:r>
          </w:p>
        </w:tc>
        <w:tc>
          <w:tcPr>
            <w:tcW w:w="20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Redmond Connector</w:t>
            </w:r>
          </w:p>
        </w:tc>
        <w:tc>
          <w:tcPr>
            <w:tcW w:w="204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Washougal ((</w:t>
            </w:r>
            <w:r>
              <w:rPr>
                <w:rFonts w:ascii="Times New Roman" w:hAnsi="Times New Roman"/>
                <w:strike/>
                <w:sz w:val="20"/>
              </w:rPr>
              <w:t xml:space="preserve">Storm Water Decant Facility</w:t>
            </w:r>
            <w:r>
              <w:rPr>
                <w:rFonts w:ascii="Times New Roman" w:hAnsi="Times New Roman"/>
                <w:sz w:val="20"/>
              </w:rPr>
              <w:t xml:space="preserve">)) </w:t>
            </w:r>
            <w:r>
              <w:rPr>
                <w:rFonts w:ascii="Times New Roman" w:hAnsi="Times New Roman"/>
                <w:sz w:val="20"/>
                <w:u w:val="single"/>
              </w:rPr>
              <w:t xml:space="preserve">Wastewater Treatment Plant</w:t>
            </w:r>
          </w:p>
        </w:tc>
        <w:tc>
          <w:tcPr>
            <w:tcW w:w="20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Roslyn Renaissance Northwest Improvement Company Building</w:t>
            </w:r>
          </w:p>
        </w:tc>
        <w:tc>
          <w:tcPr>
            <w:tcW w:w="204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Everett/Tulalip Water Pipeline Construction</w:t>
            </w:r>
          </w:p>
        </w:tc>
        <w:tc>
          <w:tcPr>
            <w:tcW w:w="20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Renton Aerospace Training Center Construction</w:t>
            </w:r>
          </w:p>
        </w:tc>
        <w:tc>
          <w:tcPr>
            <w:tcW w:w="2040" w:type="dxa"/>
            <w:vAlign w:val="top"/>
          </w:tcPr>
          <w:p>
            <w:pPr>
              <w:spacing w:before="0" w:after="0" w:line="408" w:lineRule="exact"/>
              <w:ind w:left="0" w:right="0" w:firstLine="0"/>
              <w:jc w:val="right"/>
            </w:pPr>
            <w:r>
              <w:rPr>
                <w:rFonts w:ascii="Times New Roman" w:hAnsi="Times New Roman"/>
                <w:strike/>
                <w:sz w:val="20"/>
              </w:rPr>
              <w:t xml:space="preserve">$5,000,000</w:t>
            </w:r>
            <w:r>
              <w:rPr>
                <w:rFonts w:ascii="Times New Roman" w:hAnsi="Times New Roman"/>
                <w:sz w:val="20"/>
              </w:rPr>
              <w:t xml:space="preserve">))</w:t>
            </w:r>
          </w:p>
        </w:tc>
      </w:tr>
      <w:tr>
        <w:tc>
          <w:tcPr>
            <w:tcW w:w="7860" w:type="dxa"/>
            <w:vAlign w:val="top"/>
          </w:tcPr>
          <w:p>
            <w:pPr>
              <w:spacing w:before="0" w:after="0" w:line="408" w:lineRule="exact"/>
              <w:ind w:left="0" w:right="0" w:firstLine="0"/>
              <w:jc w:val="left"/>
            </w:pPr>
            <w:r>
              <w:rPr>
                <w:rFonts w:ascii="Times New Roman" w:hAnsi="Times New Roman"/>
                <w:sz w:val="20"/>
              </w:rPr>
              <w:t xml:space="preserve">Renton Riverview Bridge Replacement</w:t>
            </w:r>
          </w:p>
        </w:tc>
        <w:tc>
          <w:tcPr>
            <w:tcW w:w="2040" w:type="dxa"/>
            <w:vAlign w:val="top"/>
          </w:tcPr>
          <w:p>
            <w:pPr>
              <w:spacing w:before="0" w:after="0" w:line="408" w:lineRule="exact"/>
              <w:ind w:left="0" w:right="0" w:firstLine="0"/>
              <w:jc w:val="right"/>
            </w:pPr>
            <w:r>
              <w:rPr>
                <w:rFonts w:ascii="Times New Roman" w:hAnsi="Times New Roman"/>
                <w:sz w:val="20"/>
              </w:rPr>
              <w:t xml:space="preserve">$1,100,000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Omak City Sewer, Collection System, and Treatment Plant</w:t>
            </w:r>
          </w:p>
        </w:tc>
        <w:tc>
          <w:tcPr>
            <w:tcW w:w="204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Harper Pier Replacement</w:t>
            </w:r>
          </w:p>
        </w:tc>
        <w:tc>
          <w:tcPr>
            <w:tcW w:w="204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University Place Main Street Redevelopment</w:t>
            </w:r>
          </w:p>
        </w:tc>
        <w:tc>
          <w:tcPr>
            <w:tcW w:w="2040" w:type="dxa"/>
            <w:vAlign w:val="top"/>
          </w:tcPr>
          <w:p>
            <w:pPr>
              <w:spacing w:before="0" w:after="0" w:line="408" w:lineRule="exact"/>
              <w:ind w:left="0" w:right="0" w:firstLine="0"/>
              <w:jc w:val="right"/>
            </w:pPr>
            <w:r>
              <w:rPr>
                <w:rFonts w:ascii="Times New Roman" w:hAnsi="Times New Roman"/>
                <w:sz w:val="20"/>
              </w:rPr>
              <w:t xml:space="preserve">$975,000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Sultan Alder Avenue Water/Sewer Line Replacement</w:t>
            </w:r>
          </w:p>
        </w:tc>
        <w:tc>
          <w:tcPr>
            <w:tcW w:w="2040" w:type="dxa"/>
            <w:vAlign w:val="top"/>
          </w:tcPr>
          <w:p>
            <w:pPr>
              <w:spacing w:before="0" w:after="0" w:line="408" w:lineRule="exact"/>
              <w:ind w:left="0" w:right="0" w:firstLine="0"/>
              <w:jc w:val="right"/>
            </w:pPr>
            <w:r>
              <w:rPr>
                <w:rFonts w:ascii="Times New Roman" w:hAnsi="Times New Roman"/>
                <w:sz w:val="20"/>
              </w:rPr>
              <w:t xml:space="preserve">$185,000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Quincy Industrial Water Reclamation &amp; Reuse</w:t>
            </w:r>
          </w:p>
        </w:tc>
        <w:tc>
          <w:tcPr>
            <w:tcW w:w="204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NW Medical School</w:t>
            </w:r>
          </w:p>
        </w:tc>
        <w:tc>
          <w:tcPr>
            <w:tcW w:w="2040" w:type="dxa"/>
            <w:vAlign w:val="top"/>
          </w:tcPr>
          <w:p>
            <w:pPr>
              <w:spacing w:before="0" w:after="0" w:line="408" w:lineRule="exact"/>
              <w:ind w:left="0" w:right="0" w:firstLine="0"/>
              <w:jc w:val="right"/>
            </w:pPr>
            <w:r>
              <w:rPr>
                <w:rFonts w:ascii="Times New Roman" w:hAnsi="Times New Roman"/>
                <w:sz w:val="20"/>
              </w:rPr>
              <w:t xml:space="preserve">$136,000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Ione - 8th St Lift Station Replacement</w:t>
            </w:r>
          </w:p>
        </w:tc>
        <w:tc>
          <w:tcPr>
            <w:tcW w:w="2040" w:type="dxa"/>
            <w:vAlign w:val="top"/>
          </w:tcPr>
          <w:p>
            <w:pPr>
              <w:spacing w:before="0" w:after="0" w:line="408" w:lineRule="exact"/>
              <w:ind w:left="0" w:right="0" w:firstLine="0"/>
              <w:jc w:val="right"/>
            </w:pPr>
            <w:r>
              <w:rPr>
                <w:rFonts w:ascii="Times New Roman" w:hAnsi="Times New Roman"/>
                <w:sz w:val="20"/>
              </w:rPr>
              <w:t xml:space="preserve">$165,000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Stevens PUD Projects</w:t>
            </w:r>
          </w:p>
        </w:tc>
        <w:tc>
          <w:tcPr>
            <w:tcW w:w="2040" w:type="dxa"/>
            <w:vAlign w:val="top"/>
          </w:tcPr>
          <w:p>
            <w:pPr>
              <w:spacing w:before="0" w:after="0" w:line="408" w:lineRule="exact"/>
              <w:ind w:left="0" w:right="0" w:firstLine="0"/>
              <w:jc w:val="right"/>
            </w:pPr>
            <w:r>
              <w:rPr>
                <w:rFonts w:ascii="Times New Roman" w:hAnsi="Times New Roman"/>
                <w:sz w:val="20"/>
              </w:rPr>
              <w:t xml:space="preserve">$532,000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Orchard Bay St. Pedestrian Path - Phase 2</w:t>
            </w:r>
          </w:p>
        </w:tc>
        <w:tc>
          <w:tcPr>
            <w:tcW w:w="2040" w:type="dxa"/>
            <w:vAlign w:val="top"/>
          </w:tcPr>
          <w:p>
            <w:pPr>
              <w:spacing w:before="0" w:after="0" w:line="408" w:lineRule="exact"/>
              <w:ind w:left="0" w:right="0" w:firstLine="0"/>
              <w:jc w:val="right"/>
            </w:pPr>
            <w:r>
              <w:rPr>
                <w:rFonts w:ascii="Times New Roman" w:hAnsi="Times New Roman"/>
                <w:sz w:val="20"/>
              </w:rPr>
              <w:t xml:space="preserve">$336,000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Dekalb Pier - Phase 2</w:t>
            </w:r>
          </w:p>
        </w:tc>
        <w:tc>
          <w:tcPr>
            <w:tcW w:w="2040" w:type="dxa"/>
            <w:vAlign w:val="top"/>
          </w:tcPr>
          <w:p>
            <w:pPr>
              <w:spacing w:before="0" w:after="0" w:line="408" w:lineRule="exact"/>
              <w:ind w:left="0" w:right="0" w:firstLine="0"/>
              <w:jc w:val="right"/>
            </w:pPr>
            <w:r>
              <w:rPr>
                <w:rFonts w:ascii="Times New Roman" w:hAnsi="Times New Roman"/>
                <w:sz w:val="20"/>
              </w:rPr>
              <w:t xml:space="preserve">$255,000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Kenmore Village</w:t>
            </w:r>
          </w:p>
        </w:tc>
        <w:tc>
          <w:tcPr>
            <w:tcW w:w="204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South Kirkland TOD/Cross Kirkland Corridor</w:t>
            </w:r>
          </w:p>
        </w:tc>
        <w:tc>
          <w:tcPr>
            <w:tcW w:w="204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Washington Agriculture Discovery Center</w:t>
            </w:r>
          </w:p>
        </w:tc>
        <w:tc>
          <w:tcPr>
            <w:tcW w:w="204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Mountlake Terrace Mainstreet Grant</w:t>
            </w:r>
          </w:p>
        </w:tc>
        <w:tc>
          <w:tcPr>
            <w:tcW w:w="204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Issaquah - North Roadway Network Improvement</w:t>
            </w:r>
          </w:p>
        </w:tc>
        <w:tc>
          <w:tcPr>
            <w:tcW w:w="204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TRIDEC Development of Small Modular Reactor Proposal</w:t>
            </w:r>
          </w:p>
        </w:tc>
        <w:tc>
          <w:tcPr>
            <w:tcW w:w="204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Shelton Wastewater</w:t>
            </w:r>
          </w:p>
        </w:tc>
        <w:tc>
          <w:tcPr>
            <w:tcW w:w="204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Moses Lake Firefighting System</w:t>
            </w:r>
          </w:p>
        </w:tc>
        <w:tc>
          <w:tcPr>
            <w:tcW w:w="204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Seattle Chinatown/ID Development</w:t>
            </w:r>
          </w:p>
        </w:tc>
        <w:tc>
          <w:tcPr>
            <w:tcW w:w="204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right"/>
            </w:pPr>
          </w:p>
        </w:tc>
      </w:tr>
      <w:tr>
        <w:tc>
          <w:tcPr>
            <w:tcW w:w="7860" w:type="dxa"/>
            <w:vAlign w:val="top"/>
          </w:tcPr>
          <w:p>
            <w:pPr>
              <w:spacing w:before="0" w:after="0" w:line="408" w:lineRule="exact"/>
              <w:ind w:left="0" w:right="0" w:firstLine="0"/>
              <w:jc w:val="left"/>
            </w:pPr>
            <w:r>
              <w:rPr>
                <w:rFonts w:ascii="Times New Roman" w:hAnsi="Times New Roman"/>
                <w:sz w:val="20"/>
              </w:rPr>
              <w:t xml:space="preserve">TOTAL</w:t>
            </w:r>
          </w:p>
        </w:tc>
        <w:tc>
          <w:tcPr>
            <w:tcW w:w="2040" w:type="dxa"/>
            <w:vAlign w:val="top"/>
          </w:tcPr>
          <w:p>
            <w:pPr>
              <w:spacing w:before="0" w:after="0" w:line="408" w:lineRule="exact"/>
              <w:ind w:left="0" w:right="0" w:firstLine="0"/>
              <w:jc w:val="right"/>
            </w:pPr>
            <w:r>
              <w:rPr>
                <w:rFonts w:ascii="Times New Roman" w:hAnsi="Times New Roman"/>
                <w:sz w:val="20"/>
              </w:rPr>
              <w:t xml:space="preserve">((</w:t>
            </w:r>
            <w:r>
              <w:rPr>
                <w:rFonts w:ascii="Times New Roman" w:hAnsi="Times New Roman"/>
                <w:strike/>
                <w:sz w:val="20"/>
              </w:rPr>
              <w:t xml:space="preserve">$42,109,000</w:t>
            </w:r>
            <w:r>
              <w:rPr>
                <w:rFonts w:ascii="Times New Roman" w:hAnsi="Times New Roman"/>
                <w:sz w:val="20"/>
              </w:rPr>
              <w:t xml:space="preserve">)) </w:t>
            </w:r>
            <w:r>
              <w:rPr>
                <w:rFonts w:ascii="Times New Roman" w:hAnsi="Times New Roman"/>
                <w:sz w:val="20"/>
                <w:u w:val="single"/>
              </w:rPr>
              <w:t xml:space="preserve">$37,109,000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$35,009,000</w:t>
      </w:r>
      <w:r>
        <w:rPr/>
        <w:t xml:space="preserve">))</w:t>
      </w:r>
    </w:p>
    <w:p>
      <w:pPr>
        <w:spacing w:before="0" w:after="0" w:line="408" w:lineRule="exact"/>
        <w:ind w:left="0" w:right="0" w:firstLine="0"/>
        <w:jc w:val="left"/>
        <w:tabs>
          <w:tab w:val="right" w:leader="none" w:pos="9936"/>
        </w:tabs>
      </w:pPr>
      <w:r>
        <w:tab/>
      </w:r>
      <w:r>
        <w:rPr>
          <w:u w:val="single"/>
        </w:rPr>
        <w:t xml:space="preserve">$30,009,000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tabs>
          <w:tab w:val="right" w:leader="dot" w:pos="9936"/>
        </w:tabs>
        <w:ind w:left="0" w:right="0" w:firstLine="1440"/>
      </w:pPr>
      <w:r>
        <w:rPr/>
        <w:t xml:space="preserve">Subtotal Appropriation</w:t>
      </w:r>
      <w:r>
        <w:tab/>
      </w:r>
      <w:r>
        <w:rPr/>
        <w:t xml:space="preserve">((</w:t>
      </w:r>
      <w:r>
        <w:rPr>
          <w:strike/>
        </w:rPr>
        <w:t xml:space="preserve">$42,109,000</w:t>
      </w:r>
      <w:r>
        <w:rPr/>
        <w:t xml:space="preserve">))</w:t>
      </w:r>
    </w:p>
    <w:p>
      <w:pPr>
        <w:tabs>
          <w:tab w:val="right" w:leader="none" w:pos="9936"/>
        </w:tabs>
        <w:ind w:left="0" w:right="0" w:firstLine="1440"/>
      </w:pPr>
      <w:r>
        <w:tab/>
      </w:r>
      <w:r>
        <w:rPr>
          <w:u w:val="single"/>
        </w:rPr>
        <w:t xml:space="preserve">$37,109,000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$42,109,000</w:t>
      </w:r>
      <w:r>
        <w:rPr/>
        <w:t xml:space="preserve">))</w:t>
      </w:r>
    </w:p>
    <w:p>
      <w:pPr>
        <w:tabs>
          <w:tab w:val="right" w:leader="none" w:pos="9936"/>
        </w:tabs>
        <w:ind w:left="0" w:right="0" w:firstLine="1440"/>
      </w:pPr>
      <w:r>
        <w:tab/>
      </w:r>
      <w:r>
        <w:rPr>
          <w:u w:val="single"/>
        </w:rPr>
        <w:t xml:space="preserve">$37,109,000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1078 (uncodified) is amended to read as follows:</w:t>
      </w:r>
    </w:p>
    <w:p>
      <w:r>
        <w:rPr>
          <w:b/>
        </w:rPr>
        <w:t xml:space="preserve">FOR THE DEPARTMENT OF COMMERCE</w:t>
      </w:r>
    </w:p>
    <w:p>
      <w:pPr>
        <w:spacing w:before="0" w:after="0" w:line="408" w:lineRule="exact"/>
        <w:ind w:left="0" w:right="0" w:firstLine="576"/>
        <w:jc w:val="left"/>
      </w:pPr>
      <w:r>
        <w:rPr/>
        <w:t xml:space="preserve">Projects That Strengthen Communities and Quality of Life (92000230)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$1,500,000 of the appropriation in this section from the state building construction account</w:t>
      </w:r>
      <w:r>
        <w:rPr>
          <w:rFonts w:ascii="Times New Roman" w:hAnsi="Times New Roman"/>
        </w:rPr>
        <w:t xml:space="preserve">—</w:t>
      </w:r>
      <w:r>
        <w:rPr/>
        <w:t xml:space="preserve">state is provided solely for design development to align ongoing planning for the replacement of the Seattle multimodal terminal at Colman dock with the creation of a public park. The scope of work must provide a design plan that includes an elevated park and corresponding amenities above the terminal. Design development shall be delivered through the city of Seattle. The scope of this project does not preclude any current plans for Colman dock to replace or seismically upgrade the facility, nor does it reduce the amount of general and commercial traffic, high occupancy vehicles, transit, bicyclist and pedestrian movement.</w:t>
      </w:r>
    </w:p>
    <w:p>
      <w:pPr>
        <w:spacing w:before="0" w:after="0" w:line="408" w:lineRule="exact"/>
        <w:ind w:left="0" w:right="0" w:firstLine="576"/>
        <w:jc w:val="left"/>
      </w:pPr>
      <w:r>
        <w:rPr/>
        <w:t xml:space="preserve">(8) $500,000 of the appropriation from the environmental legacy stewardship account</w:t>
      </w:r>
      <w:r>
        <w:rPr>
          <w:rFonts w:ascii="Times New Roman" w:hAnsi="Times New Roman"/>
        </w:rPr>
        <w:t xml:space="preserve">—</w:t>
      </w:r>
      <w:r>
        <w:rPr/>
        <w:t xml:space="preserve">state is provided solely for an investigation of possible contaminated soils around the Colman dock.</w:t>
      </w:r>
    </w:p>
    <w:p>
      <w:pPr>
        <w:spacing w:before="0" w:after="0" w:line="408" w:lineRule="exact"/>
        <w:ind w:left="0" w:right="0" w:firstLine="576"/>
        <w:jc w:val="left"/>
      </w:pPr>
      <w:r>
        <w:rPr/>
        <w:t xml:space="preserve">(9)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780"/>
        <w:gridCol w:w="2140"/>
      </w:tblGrid>
      <w:tr>
        <w:tc>
          <w:tcPr>
            <w:tcW w:w="7780" w:type="dxa"/>
            <w:vAlign w:val="top"/>
          </w:tcPr>
          <w:p>
            <w:pPr>
              <w:spacing w:before="0" w:after="0" w:line="408" w:lineRule="exact"/>
              <w:ind w:left="0" w:right="0" w:firstLine="0"/>
              <w:jc w:val="left"/>
            </w:pPr>
            <w:r>
              <w:rPr>
                <w:rFonts w:ascii="Times New Roman" w:hAnsi="Times New Roman"/>
                <w:b/>
                <w:sz w:val="20"/>
              </w:rPr>
              <w:t xml:space="preserve">Projects that Strengthen Communities &amp; Quality of Life</w:t>
            </w:r>
          </w:p>
        </w:tc>
        <w:tc>
          <w:tcPr>
            <w:tcW w:w="214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7780" w:type="dxa"/>
            <w:vAlign w:val="top"/>
          </w:tcPr>
          <w:p>
            <w:pPr>
              <w:spacing w:before="0" w:after="0" w:line="408" w:lineRule="exact"/>
              <w:ind w:left="0" w:right="0" w:firstLine="0"/>
              <w:jc w:val="left"/>
            </w:pPr>
            <w:r>
              <w:rPr>
                <w:rFonts w:ascii="Times New Roman" w:hAnsi="Times New Roman"/>
                <w:sz w:val="20"/>
              </w:rPr>
              <w:t xml:space="preserve">Ft. Vancouver - Mother Joseph Academy &amp; Infantry Barracks</w:t>
            </w:r>
          </w:p>
        </w:tc>
        <w:tc>
          <w:tcPr>
            <w:tcW w:w="21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LaConner Boardwalk</w:t>
            </w:r>
          </w:p>
        </w:tc>
        <w:tc>
          <w:tcPr>
            <w:tcW w:w="2140" w:type="dxa"/>
            <w:vAlign w:val="top"/>
          </w:tcPr>
          <w:p>
            <w:pPr>
              <w:spacing w:before="0" w:after="0" w:line="408" w:lineRule="exact"/>
              <w:ind w:left="0" w:right="0" w:firstLine="0"/>
              <w:jc w:val="right"/>
            </w:pPr>
            <w:r>
              <w:rPr>
                <w:rFonts w:ascii="Times New Roman" w:hAnsi="Times New Roman"/>
                <w:sz w:val="20"/>
              </w:rPr>
              <w:t xml:space="preserve">$1,600,000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Kent Interurban Trail Connector</w:t>
            </w:r>
          </w:p>
        </w:tc>
        <w:tc>
          <w:tcPr>
            <w:tcW w:w="214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Town of Concrete Public Safety Building</w:t>
            </w:r>
          </w:p>
        </w:tc>
        <w:tc>
          <w:tcPr>
            <w:tcW w:w="2140" w:type="dxa"/>
            <w:vAlign w:val="top"/>
          </w:tcPr>
          <w:p>
            <w:pPr>
              <w:spacing w:before="0" w:after="0" w:line="408" w:lineRule="exact"/>
              <w:ind w:left="0" w:right="0" w:firstLine="0"/>
              <w:jc w:val="right"/>
            </w:pPr>
            <w:r>
              <w:rPr>
                <w:rFonts w:ascii="Times New Roman" w:hAnsi="Times New Roman"/>
                <w:sz w:val="20"/>
              </w:rPr>
              <w:t xml:space="preserve">$785,000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Complete Development of Ashford Park Facilities</w:t>
            </w:r>
          </w:p>
        </w:tc>
        <w:tc>
          <w:tcPr>
            <w:tcW w:w="21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Jackson Park Renovation</w:t>
            </w:r>
          </w:p>
        </w:tc>
        <w:tc>
          <w:tcPr>
            <w:tcW w:w="21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South Whatcom Library Construction</w:t>
            </w:r>
          </w:p>
        </w:tc>
        <w:tc>
          <w:tcPr>
            <w:tcW w:w="214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Guemes Channel Trail Project</w:t>
            </w:r>
          </w:p>
        </w:tc>
        <w:tc>
          <w:tcPr>
            <w:tcW w:w="214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Seabrook Trail</w:t>
            </w:r>
          </w:p>
        </w:tc>
        <w:tc>
          <w:tcPr>
            <w:tcW w:w="2140" w:type="dxa"/>
            <w:vAlign w:val="top"/>
          </w:tcPr>
          <w:p>
            <w:pPr>
              <w:spacing w:before="0" w:after="0" w:line="408" w:lineRule="exact"/>
              <w:ind w:left="0" w:right="0" w:firstLine="0"/>
              <w:jc w:val="right"/>
            </w:pPr>
            <w:r>
              <w:rPr>
                <w:rFonts w:ascii="Times New Roman" w:hAnsi="Times New Roman"/>
                <w:sz w:val="20"/>
              </w:rPr>
              <w:t xml:space="preserve">$437,000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Vashon Island Allied Arts</w:t>
            </w:r>
          </w:p>
        </w:tc>
        <w:tc>
          <w:tcPr>
            <w:tcW w:w="214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Federal Way Performing Arts</w:t>
            </w:r>
          </w:p>
        </w:tc>
        <w:tc>
          <w:tcPr>
            <w:tcW w:w="214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Japanese Gulch Land Acquisition</w:t>
            </w:r>
          </w:p>
        </w:tc>
        <w:tc>
          <w:tcPr>
            <w:tcW w:w="21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Milton - Triangle Park ADA Upgrades</w:t>
            </w:r>
          </w:p>
        </w:tc>
        <w:tc>
          <w:tcPr>
            <w:tcW w:w="2140" w:type="dxa"/>
            <w:vAlign w:val="top"/>
          </w:tcPr>
          <w:p>
            <w:pPr>
              <w:spacing w:before="0" w:after="0" w:line="408" w:lineRule="exact"/>
              <w:ind w:left="0" w:right="0" w:firstLine="0"/>
              <w:jc w:val="right"/>
            </w:pPr>
            <w:r>
              <w:rPr>
                <w:rFonts w:ascii="Times New Roman" w:hAnsi="Times New Roman"/>
                <w:sz w:val="20"/>
              </w:rPr>
              <w:t xml:space="preserve">$225,000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Langston Hughes Performing Arts Center - Storage</w:t>
            </w:r>
          </w:p>
        </w:tc>
        <w:tc>
          <w:tcPr>
            <w:tcW w:w="2140" w:type="dxa"/>
            <w:vAlign w:val="top"/>
          </w:tcPr>
          <w:p>
            <w:pPr>
              <w:spacing w:before="0" w:after="0" w:line="408" w:lineRule="exact"/>
              <w:ind w:left="0" w:right="0" w:firstLine="0"/>
              <w:jc w:val="right"/>
            </w:pPr>
            <w:r>
              <w:rPr>
                <w:rFonts w:ascii="Times New Roman" w:hAnsi="Times New Roman"/>
                <w:sz w:val="20"/>
              </w:rPr>
              <w:t xml:space="preserve">$150,000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Wood Pellet Heat in Schools Pilot</w:t>
            </w:r>
          </w:p>
        </w:tc>
        <w:tc>
          <w:tcPr>
            <w:tcW w:w="214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Snohomish County Sheriff's Office South Precinct</w:t>
            </w:r>
          </w:p>
        </w:tc>
        <w:tc>
          <w:tcPr>
            <w:tcW w:w="21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Ravensdale Park</w:t>
            </w:r>
          </w:p>
        </w:tc>
        <w:tc>
          <w:tcPr>
            <w:tcW w:w="2140" w:type="dxa"/>
            <w:vAlign w:val="top"/>
          </w:tcPr>
          <w:p>
            <w:pPr>
              <w:spacing w:before="0" w:after="0" w:line="408" w:lineRule="exact"/>
              <w:ind w:left="0" w:right="0" w:firstLine="0"/>
              <w:jc w:val="right"/>
            </w:pPr>
            <w:r>
              <w:rPr>
                <w:rFonts w:ascii="Times New Roman" w:hAnsi="Times New Roman"/>
                <w:sz w:val="20"/>
              </w:rPr>
              <w:t xml:space="preserve">$650,000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Worthington Park</w:t>
            </w:r>
          </w:p>
        </w:tc>
        <w:tc>
          <w:tcPr>
            <w:tcW w:w="2140" w:type="dxa"/>
            <w:vAlign w:val="top"/>
          </w:tcPr>
          <w:p>
            <w:pPr>
              <w:spacing w:before="0" w:after="0" w:line="408" w:lineRule="exact"/>
              <w:ind w:left="0" w:right="0" w:firstLine="0"/>
              <w:jc w:val="right"/>
            </w:pPr>
            <w:r>
              <w:rPr>
                <w:rFonts w:ascii="Times New Roman" w:hAnsi="Times New Roman"/>
                <w:sz w:val="20"/>
              </w:rPr>
              <w:t xml:space="preserve">$210,000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Eastside Tacoma Community Center</w:t>
            </w:r>
          </w:p>
        </w:tc>
        <w:tc>
          <w:tcPr>
            <w:tcW w:w="214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228th Street Trail</w:t>
            </w:r>
          </w:p>
        </w:tc>
        <w:tc>
          <w:tcPr>
            <w:tcW w:w="2140" w:type="dxa"/>
            <w:vAlign w:val="top"/>
          </w:tcPr>
          <w:p>
            <w:pPr>
              <w:spacing w:before="0" w:after="0" w:line="408" w:lineRule="exact"/>
              <w:ind w:left="0" w:right="0" w:firstLine="0"/>
              <w:jc w:val="right"/>
            </w:pPr>
            <w:r>
              <w:rPr>
                <w:rFonts w:ascii="Times New Roman" w:hAnsi="Times New Roman"/>
                <w:strike/>
                <w:sz w:val="20"/>
              </w:rPr>
              <w:t xml:space="preserve">$500,000</w:t>
            </w:r>
            <w:r>
              <w:rPr>
                <w:rFonts w:ascii="Times New Roman" w:hAnsi="Times New Roman"/>
                <w:sz w:val="20"/>
              </w:rPr>
              <w:t xml:space="preserve">))</w:t>
            </w:r>
          </w:p>
        </w:tc>
      </w:tr>
      <w:tr>
        <w:tc>
          <w:tcPr>
            <w:tcW w:w="7780" w:type="dxa"/>
            <w:vAlign w:val="top"/>
          </w:tcPr>
          <w:p>
            <w:pPr>
              <w:spacing w:before="0" w:after="0" w:line="408" w:lineRule="exact"/>
              <w:ind w:left="0" w:right="0" w:firstLine="0"/>
              <w:jc w:val="left"/>
            </w:pPr>
            <w:r>
              <w:rPr>
                <w:rFonts w:ascii="Times New Roman" w:hAnsi="Times New Roman"/>
                <w:sz w:val="20"/>
              </w:rPr>
              <w:t xml:space="preserve">Institute for Community Leadership</w:t>
            </w:r>
          </w:p>
        </w:tc>
        <w:tc>
          <w:tcPr>
            <w:tcW w:w="2140" w:type="dxa"/>
            <w:vAlign w:val="top"/>
          </w:tcPr>
          <w:p>
            <w:pPr>
              <w:spacing w:before="0" w:after="0" w:line="408" w:lineRule="exact"/>
              <w:ind w:left="0" w:right="0" w:firstLine="0"/>
              <w:jc w:val="right"/>
            </w:pPr>
            <w:r>
              <w:rPr>
                <w:rFonts w:ascii="Times New Roman" w:hAnsi="Times New Roman"/>
                <w:sz w:val="20"/>
              </w:rPr>
              <w:t xml:space="preserve">$275,000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FISH of Vancouver/Nonprofit Community Service Center</w:t>
            </w:r>
          </w:p>
        </w:tc>
        <w:tc>
          <w:tcPr>
            <w:tcW w:w="21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Yelm Community Center</w:t>
            </w:r>
          </w:p>
        </w:tc>
        <w:tc>
          <w:tcPr>
            <w:tcW w:w="21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Ellensburg Depot</w:t>
            </w:r>
          </w:p>
        </w:tc>
        <w:tc>
          <w:tcPr>
            <w:tcW w:w="214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Roslyn City Hall</w:t>
            </w:r>
          </w:p>
        </w:tc>
        <w:tc>
          <w:tcPr>
            <w:tcW w:w="214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Northwest Carriage Museum</w:t>
            </w:r>
          </w:p>
        </w:tc>
        <w:tc>
          <w:tcPr>
            <w:tcW w:w="2140" w:type="dxa"/>
            <w:vAlign w:val="top"/>
          </w:tcPr>
          <w:p>
            <w:pPr>
              <w:spacing w:before="0" w:after="0" w:line="408" w:lineRule="exact"/>
              <w:ind w:left="0" w:right="0" w:firstLine="0"/>
              <w:jc w:val="right"/>
            </w:pPr>
            <w:r>
              <w:rPr>
                <w:rFonts w:ascii="Times New Roman" w:hAnsi="Times New Roman"/>
                <w:sz w:val="20"/>
              </w:rPr>
              <w:t xml:space="preserve">$375,000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People's Community Center and Pool</w:t>
            </w:r>
          </w:p>
        </w:tc>
        <w:tc>
          <w:tcPr>
            <w:tcW w:w="214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Town of Concrete Fire and Life Safety Facility</w:t>
            </w:r>
          </w:p>
        </w:tc>
        <w:tc>
          <w:tcPr>
            <w:tcW w:w="2140" w:type="dxa"/>
            <w:vAlign w:val="top"/>
          </w:tcPr>
          <w:p>
            <w:pPr>
              <w:spacing w:before="0" w:after="0" w:line="408" w:lineRule="exact"/>
              <w:ind w:left="0" w:right="0" w:firstLine="0"/>
              <w:jc w:val="right"/>
            </w:pPr>
            <w:r>
              <w:rPr>
                <w:rFonts w:ascii="Times New Roman" w:hAnsi="Times New Roman"/>
                <w:strike/>
                <w:sz w:val="20"/>
              </w:rPr>
              <w:t xml:space="preserve">$500,000</w:t>
            </w:r>
            <w:r>
              <w:rPr>
                <w:rFonts w:ascii="Times New Roman" w:hAnsi="Times New Roman"/>
                <w:sz w:val="20"/>
              </w:rPr>
              <w:t xml:space="preserve">))</w:t>
            </w:r>
          </w:p>
        </w:tc>
      </w:tr>
      <w:tr>
        <w:tc>
          <w:tcPr>
            <w:tcW w:w="7780" w:type="dxa"/>
            <w:vAlign w:val="top"/>
          </w:tcPr>
          <w:p>
            <w:pPr>
              <w:spacing w:before="0" w:after="0" w:line="408" w:lineRule="exact"/>
              <w:ind w:left="0" w:right="0" w:firstLine="0"/>
              <w:jc w:val="left"/>
            </w:pPr>
            <w:r>
              <w:rPr>
                <w:rFonts w:ascii="Times New Roman" w:hAnsi="Times New Roman"/>
                <w:sz w:val="20"/>
              </w:rPr>
              <w:t xml:space="preserve">Chehalis Pool</w:t>
            </w:r>
          </w:p>
        </w:tc>
        <w:tc>
          <w:tcPr>
            <w:tcW w:w="214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Mount Rainier Park Ranger Memorial</w:t>
            </w:r>
          </w:p>
        </w:tc>
        <w:tc>
          <w:tcPr>
            <w:tcW w:w="2140" w:type="dxa"/>
            <w:vAlign w:val="top"/>
          </w:tcPr>
          <w:p>
            <w:pPr>
              <w:spacing w:before="0" w:after="0" w:line="408" w:lineRule="exact"/>
              <w:ind w:left="0" w:right="0" w:firstLine="0"/>
              <w:jc w:val="right"/>
            </w:pPr>
            <w:r>
              <w:rPr>
                <w:rFonts w:ascii="Times New Roman" w:hAnsi="Times New Roman"/>
                <w:sz w:val="20"/>
              </w:rPr>
              <w:t xml:space="preserve">$60,000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McAllister Air Museum</w:t>
            </w:r>
          </w:p>
        </w:tc>
        <w:tc>
          <w:tcPr>
            <w:tcW w:w="214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Repairs to Stevenson Grange</w:t>
            </w:r>
          </w:p>
        </w:tc>
        <w:tc>
          <w:tcPr>
            <w:tcW w:w="214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Meydenbauer Park Improvements</w:t>
            </w:r>
          </w:p>
        </w:tc>
        <w:tc>
          <w:tcPr>
            <w:tcW w:w="2140" w:type="dxa"/>
            <w:vAlign w:val="top"/>
          </w:tcPr>
          <w:p>
            <w:pPr>
              <w:spacing w:before="0" w:after="0" w:line="408" w:lineRule="exact"/>
              <w:ind w:left="0" w:right="0" w:firstLine="0"/>
              <w:jc w:val="right"/>
            </w:pPr>
            <w:r>
              <w:rPr>
                <w:rFonts w:ascii="Times New Roman" w:hAnsi="Times New Roman"/>
                <w:sz w:val="20"/>
              </w:rPr>
              <w:t xml:space="preserve">$3,000,000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Sixty Acres Park Enhancements</w:t>
            </w:r>
          </w:p>
        </w:tc>
        <w:tc>
          <w:tcPr>
            <w:tcW w:w="214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Covington Community Park Phase 2</w:t>
            </w:r>
          </w:p>
        </w:tc>
        <w:tc>
          <w:tcPr>
            <w:tcW w:w="2140" w:type="dxa"/>
            <w:vAlign w:val="top"/>
          </w:tcPr>
          <w:p>
            <w:pPr>
              <w:spacing w:before="0" w:after="0" w:line="408" w:lineRule="exact"/>
              <w:ind w:left="0" w:right="0" w:firstLine="0"/>
              <w:jc w:val="right"/>
            </w:pPr>
            <w:r>
              <w:rPr>
                <w:rFonts w:ascii="Times New Roman" w:hAnsi="Times New Roman"/>
                <w:sz w:val="20"/>
              </w:rPr>
              <w:t xml:space="preserve">$2,100,000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Johnson Farm Museum - Anderson Island</w:t>
            </w:r>
          </w:p>
        </w:tc>
        <w:tc>
          <w:tcPr>
            <w:tcW w:w="214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Nikolai Project</w:t>
            </w:r>
          </w:p>
        </w:tc>
        <w:tc>
          <w:tcPr>
            <w:tcW w:w="2140" w:type="dxa"/>
            <w:vAlign w:val="top"/>
          </w:tcPr>
          <w:p>
            <w:pPr>
              <w:spacing w:before="0" w:after="0" w:line="408" w:lineRule="exact"/>
              <w:ind w:left="0" w:right="0" w:firstLine="0"/>
              <w:jc w:val="right"/>
            </w:pPr>
            <w:r>
              <w:rPr>
                <w:rFonts w:ascii="Times New Roman" w:hAnsi="Times New Roman"/>
                <w:sz w:val="20"/>
              </w:rPr>
              <w:t xml:space="preserve">$40,000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Ft. Steilacoom Building Preservation</w:t>
            </w:r>
          </w:p>
        </w:tc>
        <w:tc>
          <w:tcPr>
            <w:tcW w:w="214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Plaza Roberto Maestas - Building the Beloved Community</w:t>
            </w:r>
          </w:p>
        </w:tc>
        <w:tc>
          <w:tcPr>
            <w:tcW w:w="214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Seattle Multimodal Terminal at Colman Dock/Public Park</w:t>
            </w:r>
          </w:p>
        </w:tc>
        <w:tc>
          <w:tcPr>
            <w:tcW w:w="214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Confluence Project</w:t>
            </w:r>
          </w:p>
        </w:tc>
        <w:tc>
          <w:tcPr>
            <w:tcW w:w="2140" w:type="dxa"/>
            <w:vAlign w:val="top"/>
          </w:tcPr>
          <w:p>
            <w:pPr>
              <w:spacing w:before="0" w:after="0" w:line="408" w:lineRule="exact"/>
              <w:ind w:left="0" w:right="0" w:firstLine="0"/>
              <w:jc w:val="right"/>
            </w:pPr>
            <w:r>
              <w:rPr>
                <w:rFonts w:ascii="Times New Roman" w:hAnsi="Times New Roman"/>
                <w:sz w:val="20"/>
              </w:rPr>
              <w:t xml:space="preserve">$747,000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Castle Rock Citywide Residential Street Project</w:t>
            </w:r>
          </w:p>
        </w:tc>
        <w:tc>
          <w:tcPr>
            <w:tcW w:w="2140" w:type="dxa"/>
            <w:vAlign w:val="top"/>
          </w:tcPr>
          <w:p>
            <w:pPr>
              <w:spacing w:before="0" w:after="0" w:line="408" w:lineRule="exact"/>
              <w:ind w:left="0" w:right="0" w:firstLine="0"/>
              <w:jc w:val="right"/>
            </w:pPr>
            <w:r>
              <w:rPr>
                <w:rFonts w:ascii="Times New Roman" w:hAnsi="Times New Roman"/>
                <w:sz w:val="20"/>
              </w:rPr>
              <w:t xml:space="preserve">$504,000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UWAVE</w:t>
            </w:r>
          </w:p>
        </w:tc>
        <w:tc>
          <w:tcPr>
            <w:tcW w:w="214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Transit-Community Center</w:t>
            </w:r>
          </w:p>
        </w:tc>
        <w:tc>
          <w:tcPr>
            <w:tcW w:w="214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Mt. Spokane Lodge</w:t>
            </w:r>
          </w:p>
        </w:tc>
        <w:tc>
          <w:tcPr>
            <w:tcW w:w="214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p>
        </w:tc>
        <w:tc>
          <w:tcPr>
            <w:tcW w:w="2140" w:type="dxa"/>
            <w:vAlign w:val="top"/>
          </w:tcPr>
          <w:p>
            <w:pPr>
              <w:spacing w:before="0" w:after="0" w:line="408" w:lineRule="exact"/>
              <w:ind w:left="0" w:right="0" w:firstLine="0"/>
              <w:jc w:val="right"/>
            </w:pPr>
          </w:p>
        </w:tc>
      </w:tr>
      <w:tr>
        <w:tc>
          <w:tcPr>
            <w:tcW w:w="7780" w:type="dxa"/>
            <w:vAlign w:val="top"/>
          </w:tcPr>
          <w:p>
            <w:pPr>
              <w:spacing w:before="0" w:after="0" w:line="408" w:lineRule="exact"/>
              <w:ind w:left="0" w:right="0" w:firstLine="0"/>
              <w:jc w:val="left"/>
            </w:pPr>
            <w:r>
              <w:rPr>
                <w:rFonts w:ascii="Times New Roman" w:hAnsi="Times New Roman"/>
                <w:sz w:val="20"/>
              </w:rPr>
              <w:t xml:space="preserve">TOTAL</w:t>
            </w:r>
          </w:p>
        </w:tc>
        <w:tc>
          <w:tcPr>
            <w:tcW w:w="2140" w:type="dxa"/>
            <w:vAlign w:val="top"/>
          </w:tcPr>
          <w:p>
            <w:pPr>
              <w:spacing w:before="0" w:after="0" w:line="408" w:lineRule="exact"/>
              <w:ind w:left="0" w:right="0" w:firstLine="0"/>
              <w:jc w:val="right"/>
            </w:pPr>
            <w:r>
              <w:rPr>
                <w:rFonts w:ascii="Times New Roman" w:hAnsi="Times New Roman"/>
                <w:sz w:val="20"/>
              </w:rPr>
              <w:t xml:space="preserve">((</w:t>
            </w:r>
            <w:r>
              <w:rPr>
                <w:rFonts w:ascii="Times New Roman" w:hAnsi="Times New Roman"/>
                <w:strike/>
                <w:sz w:val="20"/>
              </w:rPr>
              <w:t xml:space="preserve">$33,128,000</w:t>
            </w:r>
            <w:r>
              <w:rPr>
                <w:rFonts w:ascii="Times New Roman" w:hAnsi="Times New Roman"/>
                <w:sz w:val="20"/>
              </w:rPr>
              <w:t xml:space="preserve">)) </w:t>
            </w:r>
            <w:r>
              <w:rPr>
                <w:rFonts w:ascii="Times New Roman" w:hAnsi="Times New Roman"/>
                <w:sz w:val="20"/>
                <w:u w:val="single"/>
              </w:rPr>
              <w:t xml:space="preserve">$32,128,000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$32,628,000</w:t>
      </w:r>
      <w:r>
        <w:rPr/>
        <w:t xml:space="preserve">))</w:t>
      </w:r>
    </w:p>
    <w:p>
      <w:pPr>
        <w:spacing w:before="0" w:after="0" w:line="408" w:lineRule="exact"/>
        <w:ind w:left="0" w:right="0" w:firstLine="0"/>
        <w:jc w:val="left"/>
        <w:tabs>
          <w:tab w:val="right" w:leader="none" w:pos="9936"/>
        </w:tabs>
      </w:pPr>
      <w:r>
        <w:tab/>
      </w:r>
      <w:r>
        <w:rPr>
          <w:u w:val="single"/>
        </w:rPr>
        <w:t xml:space="preserve">$31,628,000</w:t>
      </w:r>
    </w:p>
    <w:p>
      <w:pPr>
        <w:spacing w:before="0" w:after="0" w:line="408" w:lineRule="exact"/>
        <w:ind w:left="0" w:right="0" w:firstLine="576"/>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w:t>
      </w:r>
      <w:r>
        <w:rPr>
          <w:strike/>
        </w:rPr>
        <w:t xml:space="preserve">$33,128,000</w:t>
      </w:r>
      <w:r>
        <w:rPr/>
        <w:t xml:space="preserve">))</w:t>
      </w:r>
    </w:p>
    <w:p>
      <w:pPr>
        <w:tabs>
          <w:tab w:val="right" w:leader="none" w:pos="9936"/>
        </w:tabs>
        <w:ind w:left="0" w:right="0" w:firstLine="1440"/>
      </w:pPr>
      <w:r>
        <w:tab/>
      </w:r>
      <w:r>
        <w:rPr>
          <w:u w:val="single"/>
        </w:rPr>
        <w:t xml:space="preserve">$32,128,000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$33,128,000</w:t>
      </w:r>
      <w:r>
        <w:rPr/>
        <w:t xml:space="preserve">))</w:t>
      </w:r>
    </w:p>
    <w:p>
      <w:pPr>
        <w:tabs>
          <w:tab w:val="right" w:leader="none" w:pos="9936"/>
        </w:tabs>
        <w:ind w:left="0" w:right="0" w:firstLine="1440"/>
      </w:pPr>
      <w:r>
        <w:tab/>
      </w:r>
      <w:r>
        <w:rPr>
          <w:u w:val="single"/>
        </w:rPr>
        <w:t xml:space="preserve">$32,128,000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1091</w:t>
      </w:r>
      <w:r>
        <w:rPr/>
        <w:t xml:space="preserve"> (uncodified) is amended to read as follows:</w:t>
      </w:r>
    </w:p>
    <w:p>
      <w:r>
        <w:rPr>
          <w:b/>
        </w:rPr>
        <w:t xml:space="preserve">FOR THE OFFICE OF FINANCIAL MANAGEMENT</w:t>
      </w:r>
    </w:p>
    <w:p>
      <w:pPr>
        <w:spacing w:before="0" w:after="0" w:line="408" w:lineRule="exact"/>
        <w:ind w:left="0" w:right="0" w:firstLine="576"/>
        <w:jc w:val="left"/>
      </w:pPr>
      <w:r>
        <w:rPr/>
        <w:t xml:space="preserve">Construction Contingency Pool (91000428)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construction projects that confront emergent and unavoidable costs in excess of the construction contingency and management reserves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state parks and recreation commission, the department of corrections, the department of enterprise services, and the department of health. Eligible construction projects are only projects that had project cost reductions. The office of financial management must notify the legislative evaluation and accountability program committee, the house capital budget committee, and senate ways and means committee as projects are approved for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$1,875,000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tabs>
          <w:tab w:val="right" w:leader="none" w:pos="9936"/>
        </w:tabs>
        <w:ind w:left="0" w:right="0" w:firstLine="1440"/>
      </w:pPr>
      <w:r>
        <w:tab/>
      </w:r>
      <w:r>
        <w:rPr>
          <w:u w:val="single"/>
        </w:rPr>
        <w:t xml:space="preserve">$1,875,000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 s. c 19 s 1093</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Natural Resource Building Roof Replacement/Exterior Foam Insulation Repairs (30000546)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$510,000</w:t>
      </w:r>
      <w:r>
        <w:t>))</w:t>
      </w:r>
    </w:p>
    <w:p>
      <w:pPr>
        <w:spacing w:before="0" w:after="0" w:line="408" w:lineRule="exact"/>
        <w:ind w:left="0" w:right="0" w:firstLine="0"/>
        <w:jc w:val="left"/>
        <w:tabs>
          <w:tab w:val="right" w:leader="none" w:pos="9936"/>
        </w:tabs>
      </w:pPr>
      <w:r>
        <w:tab/>
      </w:r>
      <w:r>
        <w:rPr>
          <w:u w:val="single"/>
        </w:rPr>
        <w:t xml:space="preserve">$33,000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$3,972,000</w:t>
      </w:r>
      <w:r>
        <w:t>))</w:t>
      </w:r>
    </w:p>
    <w:p>
      <w:pPr>
        <w:spacing w:before="0" w:after="0" w:line="408" w:lineRule="exact"/>
        <w:ind w:left="0" w:right="0" w:firstLine="0"/>
        <w:jc w:val="left"/>
        <w:tabs>
          <w:tab w:val="right" w:leader="none" w:pos="9936"/>
        </w:tabs>
      </w:pPr>
      <w:r>
        <w:tab/>
      </w:r>
      <w:r>
        <w:rPr>
          <w:u w:val="single"/>
        </w:rPr>
        <w:t xml:space="preserve">$4,409,000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$4,482,000</w:t>
      </w:r>
    </w:p>
    <w:p>
      <w:pPr>
        <w:tabs>
          <w:tab w:val="right" w:leader="none" w:pos="9936"/>
        </w:tabs>
        <w:ind w:left="0" w:right="0" w:firstLine="1440"/>
      </w:pPr>
      <w:r>
        <w:tab/>
      </w:r>
      <w:r>
        <w:rPr>
          <w:u w:val="single"/>
        </w:rPr>
        <w:t xml:space="preserve">$4,442,000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1099</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Building Critical Hydronic Loop Repairs (30000584)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$1,075,000</w:t>
      </w:r>
      <w:r>
        <w:t>))</w:t>
      </w:r>
    </w:p>
    <w:p>
      <w:pPr>
        <w:spacing w:before="0" w:after="0" w:line="408" w:lineRule="exact"/>
        <w:ind w:left="0" w:right="0" w:firstLine="0"/>
        <w:jc w:val="left"/>
        <w:tabs>
          <w:tab w:val="right" w:leader="none" w:pos="9936"/>
        </w:tabs>
      </w:pPr>
      <w:r>
        <w:tab/>
      </w:r>
      <w:r>
        <w:rPr>
          <w:u w:val="single"/>
        </w:rPr>
        <w:t xml:space="preserve">$1,013,000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$851,000</w:t>
      </w:r>
      <w:r>
        <w:t>))</w:t>
      </w:r>
    </w:p>
    <w:p>
      <w:pPr>
        <w:spacing w:before="0" w:after="0" w:line="408" w:lineRule="exact"/>
        <w:ind w:left="0" w:right="0" w:firstLine="0"/>
        <w:jc w:val="left"/>
        <w:tabs>
          <w:tab w:val="right" w:leader="none" w:pos="9936"/>
        </w:tabs>
      </w:pPr>
      <w:r>
        <w:tab/>
      </w:r>
      <w:r>
        <w:rPr>
          <w:u w:val="single"/>
        </w:rPr>
        <w:t xml:space="preserve">$410,000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$104,000</w:t>
      </w:r>
      <w:r>
        <w:t>))</w:t>
      </w:r>
    </w:p>
    <w:p>
      <w:pPr>
        <w:spacing w:before="0" w:after="0" w:line="408" w:lineRule="exact"/>
        <w:ind w:left="0" w:right="0" w:firstLine="0"/>
        <w:jc w:val="left"/>
        <w:tabs>
          <w:tab w:val="right" w:leader="none" w:pos="9936"/>
        </w:tabs>
      </w:pPr>
      <w:r>
        <w:tab/>
      </w:r>
      <w:r>
        <w:rPr>
          <w:u w:val="single"/>
        </w:rPr>
        <w:t xml:space="preserve">$166,000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$2,030,000</w:t>
      </w:r>
    </w:p>
    <w:p>
      <w:pPr>
        <w:tabs>
          <w:tab w:val="right" w:leader="none" w:pos="9936"/>
        </w:tabs>
        <w:ind w:left="0" w:right="0" w:firstLine="1440"/>
      </w:pPr>
      <w:r>
        <w:tab/>
      </w:r>
      <w:r>
        <w:rPr>
          <w:u w:val="single"/>
        </w:rPr>
        <w:t xml:space="preserve">$1,589,000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1108</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Building Exterior Repairs (30000604)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$1,075,000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$1,075,000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1104</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Capitol Campus Underground Utility Repairs (30000687)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$1,983,000</w:t>
      </w:r>
      <w:r>
        <w:t>))</w:t>
      </w:r>
    </w:p>
    <w:p>
      <w:pPr>
        <w:spacing w:before="0" w:after="0" w:line="408" w:lineRule="exact"/>
        <w:ind w:left="0" w:right="0" w:firstLine="0"/>
        <w:jc w:val="left"/>
        <w:tabs>
          <w:tab w:val="right" w:leader="none" w:pos="9936"/>
        </w:tabs>
      </w:pPr>
      <w:r>
        <w:tab/>
      </w:r>
      <w:r>
        <w:rPr>
          <w:u w:val="single"/>
        </w:rPr>
        <w:t xml:space="preserve">$2,613,000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$8,827,000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$10,810,000</w:t>
      </w:r>
    </w:p>
    <w:p>
      <w:pPr>
        <w:tabs>
          <w:tab w:val="right" w:leader="none" w:pos="9936"/>
        </w:tabs>
        <w:ind w:left="0" w:right="0" w:firstLine="1440"/>
      </w:pPr>
      <w:r>
        <w:tab/>
      </w:r>
      <w:r>
        <w:rPr>
          <w:u w:val="single"/>
        </w:rPr>
        <w:t xml:space="preserve">$2,613,000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1105</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Natural Resource Building Repairs Phase 1 (91000009)</w:t>
      </w:r>
    </w:p>
    <w:p>
      <w:pPr>
        <w:spacing w:before="120" w:after="0" w:line="408" w:lineRule="exact"/>
        <w:ind w:left="0" w:right="0" w:firstLine="576"/>
        <w:jc w:val="left"/>
      </w:pPr>
      <w:r>
        <w:rPr/>
        <w:t xml:space="preserve">The appropriations in this section are subject to the following conditions and limitations: The natural resource building repairs phase 1 project must include at a minimum the multipurpose room water infiltration project and the roof project. After this work is completed, the department may include work that was in the department's 2013-2015 capital budget request for other repairs to the building.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$4,161,000</w:t>
      </w:r>
      <w:r>
        <w:t>))</w:t>
      </w:r>
    </w:p>
    <w:p>
      <w:pPr>
        <w:spacing w:before="0" w:after="0" w:line="408" w:lineRule="exact"/>
        <w:ind w:left="0" w:right="0" w:firstLine="0"/>
        <w:jc w:val="left"/>
        <w:tabs>
          <w:tab w:val="right" w:leader="none" w:pos="9936"/>
        </w:tabs>
      </w:pPr>
      <w:r>
        <w:tab/>
      </w:r>
      <w:r>
        <w:rPr>
          <w:u w:val="single"/>
        </w:rPr>
        <w:t xml:space="preserve">$4,041,000</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$940,000</w:t>
      </w:r>
    </w:p>
    <w:p>
      <w:pPr>
        <w:tabs>
          <w:tab w:val="right" w:leader="dot" w:pos="9936"/>
        </w:tabs>
        <w:ind w:left="0" w:right="0" w:firstLine="1440"/>
      </w:pPr>
      <w:r>
        <w:rPr/>
        <w:t xml:space="preserve">Subtotal Appropriation</w:t>
      </w:r>
      <w:r>
        <w:tab/>
      </w:r>
      <w:r>
        <w:t>((</w:t>
      </w:r>
      <w:r>
        <w:rPr>
          <w:strike/>
        </w:rPr>
        <w:t xml:space="preserve">$5,101,000</w:t>
      </w:r>
      <w:r>
        <w:t>))</w:t>
      </w:r>
    </w:p>
    <w:p>
      <w:pPr>
        <w:spacing w:before="0" w:after="0" w:line="408" w:lineRule="exact"/>
        <w:ind w:left="0" w:right="0" w:firstLine="0"/>
        <w:jc w:val="left"/>
        <w:tabs>
          <w:tab w:val="right" w:leader="none" w:pos="9936"/>
        </w:tabs>
      </w:pPr>
      <w:r>
        <w:tab/>
      </w:r>
      <w:r>
        <w:rPr>
          <w:u w:val="single"/>
        </w:rPr>
        <w:t xml:space="preserve">$4,981,000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$5,101,000</w:t>
      </w:r>
    </w:p>
    <w:p>
      <w:pPr>
        <w:tabs>
          <w:tab w:val="right" w:leader="none" w:pos="9936"/>
        </w:tabs>
        <w:ind w:left="0" w:right="0" w:firstLine="1440"/>
      </w:pPr>
      <w:r>
        <w:tab/>
      </w:r>
      <w:r>
        <w:rPr>
          <w:u w:val="single"/>
        </w:rPr>
        <w:t xml:space="preserve">$4,981,000</w:t>
      </w:r>
    </w:p>
    <w:p>
      <w:pPr>
        <w:spacing w:before="240" w:after="0" w:line="408" w:lineRule="exact"/>
        <w:ind w:left="0" w:right="0" w:firstLine="0"/>
        <w:jc w:val="center"/>
      </w:pPr>
      <w:r>
        <w:rPr>
          <w:b/>
        </w:rPr>
        <w:t xml:space="preserve">PART 2</w:t>
      </w:r>
    </w:p>
    <w:p>
      <w:pPr>
        <w:spacing w:before="0" w:after="0" w:line="408" w:lineRule="exact"/>
        <w:ind w:left="0" w:right="0" w:firstLine="0"/>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2013 2nd sp.s. c 19 s 2024</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Monroe Corrections Center: WSR Living Units Roofs (30000542)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$1,785,000</w:t>
      </w:r>
      <w:r>
        <w:t>))</w:t>
      </w:r>
    </w:p>
    <w:p>
      <w:pPr>
        <w:spacing w:before="0" w:after="0" w:line="408" w:lineRule="exact"/>
        <w:ind w:left="0" w:right="0" w:firstLine="0"/>
        <w:jc w:val="left"/>
        <w:tabs>
          <w:tab w:val="right" w:leader="none" w:pos="9936"/>
        </w:tabs>
      </w:pPr>
      <w:r>
        <w:tab/>
      </w:r>
      <w:r>
        <w:rPr>
          <w:u w:val="single"/>
        </w:rPr>
        <w:t xml:space="preserve">$1,868,000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$1,785,000</w:t>
      </w:r>
    </w:p>
    <w:p>
      <w:pPr>
        <w:tabs>
          <w:tab w:val="right" w:leader="none" w:pos="9936"/>
        </w:tabs>
        <w:ind w:left="0" w:right="0" w:firstLine="1440"/>
      </w:pPr>
      <w:r>
        <w:tab/>
      </w:r>
      <w:r>
        <w:rPr>
          <w:u w:val="single"/>
        </w:rPr>
        <w:t xml:space="preserve">$1,868,000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2028</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Washington Corrections Center for Women: Replace Fire Alarm System (30000727)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$2,569,000</w:t>
      </w:r>
      <w:r>
        <w:t>))</w:t>
      </w:r>
    </w:p>
    <w:p>
      <w:pPr>
        <w:spacing w:before="0" w:after="0" w:line="408" w:lineRule="exact"/>
        <w:ind w:left="0" w:right="0" w:firstLine="0"/>
        <w:jc w:val="left"/>
        <w:tabs>
          <w:tab w:val="right" w:leader="none" w:pos="9936"/>
        </w:tabs>
      </w:pPr>
      <w:r>
        <w:tab/>
      </w:r>
      <w:r>
        <w:rPr>
          <w:u w:val="single"/>
        </w:rPr>
        <w:t xml:space="preserve">$2,649,000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$2,569,000</w:t>
      </w:r>
    </w:p>
    <w:p>
      <w:pPr>
        <w:tabs>
          <w:tab w:val="right" w:leader="none" w:pos="9936"/>
        </w:tabs>
        <w:ind w:left="0" w:right="0" w:firstLine="1440"/>
      </w:pPr>
      <w:r>
        <w:tab/>
      </w:r>
      <w:r>
        <w:rPr>
          <w:u w:val="single"/>
        </w:rPr>
        <w:t xml:space="preserve">$2,649,000</w:t>
      </w:r>
    </w:p>
    <w:p>
      <w:pPr>
        <w:spacing w:before="240" w:after="0" w:line="408" w:lineRule="exact"/>
        <w:ind w:left="0" w:right="0" w:firstLine="0"/>
        <w:jc w:val="center"/>
      </w:pPr>
      <w:r>
        <w:rPr>
          <w:b/>
        </w:rPr>
        <w:t xml:space="preserve">PART 3</w:t>
      </w:r>
    </w:p>
    <w:p>
      <w:pPr>
        <w:spacing w:before="0" w:after="0" w:line="408" w:lineRule="exact"/>
        <w:ind w:left="0" w:right="0" w:firstLine="0"/>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2013 2nd sp.s. c 19 s 3067 (uncodified) is amended to read as follows:</w:t>
      </w:r>
    </w:p>
    <w:p>
      <w:r>
        <w:rPr>
          <w:b/>
        </w:rPr>
        <w:t xml:space="preserve">FOR THE DEPARTMENT OF ECOLOGY</w:t>
      </w:r>
    </w:p>
    <w:p>
      <w:pPr>
        <w:spacing w:before="0" w:after="0" w:line="408" w:lineRule="exact"/>
        <w:ind w:left="0" w:right="0" w:firstLine="576"/>
        <w:jc w:val="left"/>
      </w:pPr>
      <w:r>
        <w:rPr/>
        <w:t xml:space="preserve">Water Pollution Control Revolving Program (30000327)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$7,750,000 for fiscal year 2014 and $7,750,000</w:t>
      </w:r>
      <w:r>
        <w:t>))</w:t>
      </w:r>
      <w:r>
        <w:rPr>
          <w:u w:val="single"/>
        </w:rPr>
        <w:t xml:space="preserve">$15,500,000</w:t>
      </w:r>
      <w:r>
        <w:rPr/>
        <w:t xml:space="preserve"> for fiscal year 2015 of the </w:t>
      </w:r>
      <w:r>
        <w:t>((</w:t>
      </w:r>
      <w:r>
        <w:rPr>
          <w:strike/>
        </w:rPr>
        <w:t xml:space="preserve">state building construction</w:t>
      </w:r>
      <w:r>
        <w:t>))</w:t>
      </w:r>
      <w:r>
        <w:rPr>
          <w:u w:val="single"/>
        </w:rPr>
        <w:t xml:space="preserve">water pollution control revolving</w:t>
      </w:r>
      <w:r>
        <w:rPr/>
        <w:t xml:space="preserve"> account</w:t>
      </w:r>
      <w:r>
        <w:rPr>
          <w:rFonts w:ascii="Times New Roman" w:hAnsi="Times New Roman"/>
        </w:rPr>
        <w:t xml:space="preserve">—</w:t>
      </w:r>
      <w:r>
        <w:rPr/>
        <w:t xml:space="preserve">state is provided solely as state match for federal clean water funds.</w:t>
      </w:r>
    </w:p>
    <w:p>
      <w:pPr>
        <w:spacing w:before="0" w:after="0" w:line="408" w:lineRule="exact"/>
        <w:ind w:left="0" w:right="0" w:firstLine="576"/>
        <w:jc w:val="left"/>
      </w:pPr>
      <w:r>
        <w:rPr/>
        <w:t xml:space="preserve">(2)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water pollution control </w:t>
      </w:r>
      <w:r>
        <w:rPr>
          <w:u w:val="single"/>
        </w:rPr>
        <w:t xml:space="preserve">loan</w:t>
      </w:r>
      <w:r>
        <w:rPr/>
        <w:t xml:space="preserve"> program </w:t>
      </w:r>
      <w:r>
        <w:t>((</w:t>
      </w:r>
      <w:r>
        <w:rPr>
          <w:strike/>
        </w:rPr>
        <w:t xml:space="preserve">loan</w:t>
      </w:r>
      <w:r>
        <w:t>))</w:t>
      </w:r>
      <w:r>
        <w:rPr/>
        <w:t xml:space="preserve">.</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$15,500,000</w:t>
      </w:r>
      <w:r>
        <w:rPr/>
        <w:t xml:space="preserve">))</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w:t>
      </w:r>
      <w:r>
        <w:rPr>
          <w:strike/>
        </w:rPr>
        <w:t xml:space="preserve">$184,500,000</w:t>
      </w:r>
      <w:r>
        <w:rPr/>
        <w:t xml:space="preserve">))</w:t>
      </w:r>
    </w:p>
    <w:p>
      <w:pPr>
        <w:spacing w:before="0" w:after="0" w:line="408" w:lineRule="exact"/>
        <w:ind w:left="0" w:right="0" w:firstLine="0"/>
        <w:jc w:val="left"/>
        <w:tabs>
          <w:tab w:val="right" w:leader="none" w:pos="9936"/>
        </w:tabs>
      </w:pPr>
      <w:r>
        <w:tab/>
      </w:r>
      <w:r>
        <w:rPr>
          <w:u w:val="single"/>
        </w:rPr>
        <w:t xml:space="preserve">$200,000,000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Federal</w:t>
      </w:r>
      <w:r>
        <w:tab/>
      </w:r>
      <w:r>
        <w:rPr/>
        <w:t xml:space="preserve">$50,000,000</w:t>
      </w:r>
    </w:p>
    <w:p>
      <w:pPr>
        <w:tabs>
          <w:tab w:val="right" w:leader="dot" w:pos="9936"/>
        </w:tabs>
        <w:ind w:left="0" w:right="0" w:firstLine="1440"/>
      </w:pPr>
      <w:r>
        <w:rPr/>
        <w:t xml:space="preserve">Subtotal Appropriation</w:t>
      </w:r>
      <w:r>
        <w:tab/>
      </w:r>
      <w:r>
        <w:rPr/>
        <w:t xml:space="preserve">$250,000,000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$510,000,000</w:t>
      </w:r>
    </w:p>
    <w:p>
      <w:pPr>
        <w:tabs>
          <w:tab w:val="right" w:leader="dot" w:pos="9936"/>
        </w:tabs>
        <w:ind w:left="0" w:right="0" w:firstLine="1440"/>
      </w:pPr>
      <w:r>
        <w:rPr/>
        <w:t xml:space="preserve">TOTAL</w:t>
      </w:r>
      <w:r>
        <w:tab/>
      </w:r>
      <w:r>
        <w:rPr/>
        <w:t xml:space="preserve">$760,000,000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3058</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department to develop mitigation options and alternative water sources or tools to make water available for stream flows and for rural domestic permit-exempt uses within the </w:t>
      </w:r>
      <w:r>
        <w:t>((</w:t>
      </w:r>
      <w:r>
        <w:rPr>
          <w:strike/>
        </w:rPr>
        <w:t xml:space="preserve">Carpenter/Fisher, East Nookachamps, and Upper Nookachamps subbasins</w:t>
      </w:r>
      <w:r>
        <w:t>))</w:t>
      </w:r>
      <w:r>
        <w:rPr>
          <w:u w:val="single"/>
        </w:rPr>
        <w:t xml:space="preserve">Skagit River watershed</w:t>
      </w:r>
      <w:r>
        <w:rPr/>
        <w:t xml:space="preserve">. Up to $500,000 of the amount specified shall be used to develop a rural domestic demonstration project to determine if surface or groundwater infiltration can mitigate for ground water use during low flow periods to meet the mitigation requirements of chapter 173-503 WAC.</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$2,156,000</w:t>
      </w:r>
    </w:p>
    <w:p>
      <w:pPr>
        <w:spacing w:before="120" w:after="0" w:line="408" w:lineRule="exact"/>
        <w:ind w:left="0" w:right="0" w:firstLine="576"/>
        <w:jc w:val="left"/>
        <w:tabs>
          <w:tab w:val="right" w:leader="dot" w:pos="9936"/>
        </w:tabs>
      </w:pPr>
      <w:r>
        <w:rPr/>
        <w:t xml:space="preserve">Prior Biennia (Expenditures)</w:t>
      </w:r>
      <w:r>
        <w:tab/>
      </w:r>
      <w:r>
        <w:rPr/>
        <w:t xml:space="preserve">$69,000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3101</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Dosewallips: Wastewater Treatment System (30000523)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$4,079,000</w:t>
      </w:r>
      <w:r>
        <w:t>))</w:t>
      </w:r>
    </w:p>
    <w:p>
      <w:pPr>
        <w:spacing w:before="0" w:after="0" w:line="408" w:lineRule="exact"/>
        <w:ind w:left="0" w:right="0" w:firstLine="0"/>
        <w:jc w:val="left"/>
        <w:tabs>
          <w:tab w:val="right" w:leader="none" w:pos="9936"/>
        </w:tabs>
      </w:pPr>
      <w:r>
        <w:tab/>
      </w:r>
      <w:r>
        <w:rPr>
          <w:u w:val="single"/>
        </w:rPr>
        <w:t xml:space="preserve">$4,532,000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$4,079,000</w:t>
      </w:r>
    </w:p>
    <w:p>
      <w:pPr>
        <w:tabs>
          <w:tab w:val="right" w:leader="none" w:pos="9936"/>
        </w:tabs>
        <w:ind w:left="0" w:right="0" w:firstLine="1440"/>
      </w:pPr>
      <w:r>
        <w:tab/>
      </w:r>
      <w:r>
        <w:rPr>
          <w:u w:val="single"/>
        </w:rPr>
        <w:t xml:space="preserve">$4,532,000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3190</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$2,328,000</w:t>
      </w:r>
      <w:r>
        <w:t>))</w:t>
      </w:r>
    </w:p>
    <w:p>
      <w:pPr>
        <w:spacing w:before="0" w:after="0" w:line="408" w:lineRule="exact"/>
        <w:ind w:left="0" w:right="0" w:firstLine="0"/>
        <w:jc w:val="left"/>
        <w:tabs>
          <w:tab w:val="right" w:leader="none" w:pos="9936"/>
        </w:tabs>
      </w:pPr>
      <w:r>
        <w:tab/>
      </w:r>
      <w:r>
        <w:rPr>
          <w:u w:val="single"/>
        </w:rPr>
        <w:t xml:space="preserve">$2,244,000</w:t>
      </w:r>
    </w:p>
    <w:p>
      <w:pPr>
        <w:spacing w:before="120" w:after="0" w:line="408" w:lineRule="exact"/>
        <w:ind w:left="0" w:right="0" w:firstLine="0"/>
        <w:jc w:val="left"/>
      </w:pPr>
      <w:r>
        <w:rPr>
          <w:u w:val="single"/>
        </w:rPr>
        <w:t xml:space="preserve">Appropriation:</w:t>
      </w:r>
    </w:p>
    <w:p>
      <w:pPr>
        <w:spacing w:before="0" w:after="0" w:line="408" w:lineRule="exact"/>
        <w:ind w:left="0" w:right="0" w:firstLine="576"/>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w:t>
      </w: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$672,000</w:t>
      </w:r>
      <w:r>
        <w:t>))</w:t>
      </w:r>
    </w:p>
    <w:p>
      <w:pPr>
        <w:spacing w:before="0" w:after="0" w:line="408" w:lineRule="exact"/>
        <w:ind w:left="0" w:right="0" w:firstLine="0"/>
        <w:jc w:val="left"/>
        <w:tabs>
          <w:tab w:val="right" w:leader="none" w:pos="9936"/>
        </w:tabs>
      </w:pPr>
      <w:r>
        <w:tab/>
      </w:r>
      <w:r>
        <w:rPr>
          <w:u w:val="single"/>
        </w:rPr>
        <w:t xml:space="preserve">$756,000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tabs>
          <w:tab w:val="right" w:leader="none" w:pos="9936"/>
        </w:tabs>
        <w:ind w:left="0" w:right="0" w:firstLine="1440"/>
      </w:pPr>
      <w:r>
        <w:tab/>
      </w:r>
      <w:r>
        <w:rPr>
          <w:u w:val="single"/>
        </w:rPr>
        <w:t xml:space="preserve">$7,000,000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3212</w:t>
      </w:r>
      <w:r>
        <w:rPr/>
        <w:t xml:space="preserve"> (uncodified) is amended to read as follows:</w:t>
      </w:r>
    </w:p>
    <w:p>
      <w:r>
        <w:rPr>
          <w:b/>
        </w:rPr>
        <w:t xml:space="preserve">FOR THE PUGET SOUND PARTNERSHIP</w:t>
      </w:r>
    </w:p>
    <w:p>
      <w:pPr>
        <w:spacing w:before="0" w:after="0" w:line="408" w:lineRule="exact"/>
        <w:ind w:left="0" w:right="0" w:firstLine="576"/>
        <w:jc w:val="left"/>
      </w:pPr>
      <w:r>
        <w:rPr/>
        <w:t xml:space="preserve">Community Partnership Restoration Grants (30000007)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$1,155,000</w:t>
      </w:r>
      <w:r>
        <w:t>))</w:t>
      </w:r>
    </w:p>
    <w:p>
      <w:pPr>
        <w:spacing w:before="0" w:after="0" w:line="408" w:lineRule="exact"/>
        <w:ind w:left="0" w:right="0" w:firstLine="0"/>
        <w:jc w:val="left"/>
        <w:tabs>
          <w:tab w:val="right" w:leader="none" w:pos="9936"/>
        </w:tabs>
      </w:pPr>
      <w:r>
        <w:tab/>
      </w:r>
      <w:r>
        <w:rPr>
          <w:u w:val="single"/>
        </w:rPr>
        <w:t xml:space="preserve">$1,575,000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$445,000</w:t>
      </w:r>
      <w:r>
        <w:t>))</w:t>
      </w:r>
    </w:p>
    <w:p>
      <w:pPr>
        <w:spacing w:before="0" w:after="0" w:line="408" w:lineRule="exact"/>
        <w:ind w:left="0" w:right="0" w:firstLine="0"/>
        <w:jc w:val="left"/>
        <w:tabs>
          <w:tab w:val="right" w:leader="none" w:pos="9936"/>
        </w:tabs>
      </w:pPr>
      <w:r>
        <w:tab/>
      </w:r>
      <w:r>
        <w:rPr>
          <w:u w:val="single"/>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$1,600,000</w:t>
      </w:r>
    </w:p>
    <w:p>
      <w:pPr>
        <w:tabs>
          <w:tab w:val="right" w:leader="none" w:pos="9936"/>
        </w:tabs>
        <w:ind w:left="0" w:right="0" w:firstLine="1440"/>
      </w:pPr>
      <w:r>
        <w:tab/>
      </w:r>
      <w:r>
        <w:rPr>
          <w:u w:val="single"/>
        </w:rPr>
        <w:t xml:space="preserve">$1,625,000</w:t>
      </w:r>
    </w:p>
    <w:p>
      <w:pPr>
        <w:spacing w:before="240" w:after="0" w:line="408" w:lineRule="exact"/>
        <w:ind w:left="0" w:right="0" w:firstLine="0"/>
        <w:jc w:val="center"/>
      </w:pPr>
      <w:r>
        <w:rPr>
          <w:b/>
        </w:rPr>
        <w:t xml:space="preserve">PART 4</w:t>
      </w:r>
    </w:p>
    <w:p>
      <w:pPr>
        <w:spacing w:before="0" w:after="0" w:line="408" w:lineRule="exact"/>
        <w:ind w:left="0" w:right="0" w:firstLine="0"/>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2013 2nd sp.s. c 19 s 5007</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Yakima Valley Technical Skills Center (30000076)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$12,962,000</w:t>
      </w:r>
      <w:r>
        <w:t>))</w:t>
      </w:r>
    </w:p>
    <w:p>
      <w:pPr>
        <w:spacing w:before="0" w:after="0" w:line="408" w:lineRule="exact"/>
        <w:ind w:left="0" w:right="0" w:firstLine="0"/>
        <w:jc w:val="left"/>
        <w:tabs>
          <w:tab w:val="right" w:leader="none" w:pos="9936"/>
        </w:tabs>
      </w:pPr>
      <w:r>
        <w:tab/>
      </w:r>
      <w:r>
        <w:rPr>
          <w:u w:val="single"/>
        </w:rPr>
        <w:t xml:space="preserve">$11,082,000</w:t>
      </w:r>
    </w:p>
    <w:p>
      <w:pPr>
        <w:spacing w:before="120" w:after="0" w:line="408" w:lineRule="exact"/>
        <w:ind w:left="0" w:right="0" w:firstLine="576"/>
        <w:jc w:val="left"/>
        <w:tabs>
          <w:tab w:val="right" w:leader="dot" w:pos="9936"/>
        </w:tabs>
      </w:pPr>
      <w:r>
        <w:rPr/>
        <w:t xml:space="preserve">Prior Biennia (Expenditures)</w:t>
      </w:r>
      <w:r>
        <w:tab/>
      </w:r>
      <w:r>
        <w:rPr/>
        <w:t xml:space="preserve">$12,481,000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$25,443,000</w:t>
      </w:r>
    </w:p>
    <w:p>
      <w:pPr>
        <w:tabs>
          <w:tab w:val="right" w:leader="none" w:pos="9936"/>
        </w:tabs>
        <w:ind w:left="0" w:right="0" w:firstLine="1440"/>
      </w:pPr>
      <w:r>
        <w:tab/>
      </w:r>
      <w:r>
        <w:rPr>
          <w:u w:val="single"/>
        </w:rPr>
        <w:t xml:space="preserve">$23,563,000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5020 (uncodified) is amended to read as follows:</w:t>
      </w:r>
    </w:p>
    <w:p>
      <w:r>
        <w:rPr>
          <w:b/>
        </w:rPr>
        <w:t xml:space="preserve">FOR THE SUPERINTENDENT OF PUBLIC INSTRUCTION</w:t>
      </w:r>
    </w:p>
    <w:p>
      <w:pPr>
        <w:spacing w:before="0" w:after="0" w:line="408" w:lineRule="exact"/>
        <w:ind w:left="0" w:right="0" w:firstLine="576"/>
        <w:jc w:val="left"/>
      </w:pPr>
      <w:r>
        <w:rPr/>
        <w:t xml:space="preserve">2013-2015 School Construction Assistance Program - Maintenance (30000145)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$1,340,000 of the common school construction account</w:t>
      </w:r>
      <w:r>
        <w:rPr>
          <w:rFonts w:ascii="Times New Roman" w:hAnsi="Times New Roman"/>
        </w:rPr>
        <w:t xml:space="preserve">—</w:t>
      </w:r>
      <w:r>
        <w:rPr/>
        <w:t xml:space="preserve">state appropriation is provided solely for study and survey grants and for completing inventory and building condition assessments for all public school districts once every six years.</w:t>
      </w:r>
    </w:p>
    <w:p>
      <w:pPr>
        <w:spacing w:before="0" w:after="0" w:line="408" w:lineRule="exact"/>
        <w:ind w:left="0" w:right="0" w:firstLine="576"/>
        <w:jc w:val="left"/>
      </w:pPr>
      <w:r>
        <w:rPr/>
        <w:t xml:space="preserve">(2) $933,000 of the common school construction account</w:t>
      </w:r>
      <w:r>
        <w:rPr>
          <w:rFonts w:ascii="Times New Roman" w:hAnsi="Times New Roman"/>
        </w:rPr>
        <w:t xml:space="preserve">—</w:t>
      </w:r>
      <w:r>
        <w:rPr/>
        <w:t xml:space="preserve">state appropriation is provided solely for mapping the design of new facilities and remapping the design of facilities to be remodeled, for school construction projects funded through the school construction assistance program.</w:t>
      </w:r>
    </w:p>
    <w:p>
      <w:pPr>
        <w:spacing w:before="0" w:after="0" w:line="408" w:lineRule="exact"/>
        <w:ind w:left="0" w:right="0" w:firstLine="576"/>
        <w:jc w:val="left"/>
      </w:pPr>
      <w:r>
        <w:rPr/>
        <w:t xml:space="preserve">(3) The office of the superintendent of public instruction must improve web-based access by taxpayers to school capacity and actual enrollment in order to understand possible opportunities to increase efficiency through consolidation. The office of the superintendent of public instruction must post this capacity and enrollment information on its web site.</w:t>
      </w:r>
    </w:p>
    <w:p>
      <w:pPr>
        <w:spacing w:before="0" w:after="0" w:line="408" w:lineRule="exact"/>
        <w:ind w:left="0" w:right="0" w:firstLine="576"/>
        <w:jc w:val="left"/>
      </w:pPr>
      <w:r>
        <w:rPr/>
        <w:t xml:space="preserve">(4) Funds from this appropriation may be used to match federal dollars provided by the office of economic adjustment for school replacement facilities located on military bases.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to the Evergreen (Clark County) School District to address the school construction emergency resulting from the fire that destroyed the Crestline School.</w:t>
      </w:r>
    </w:p>
    <w:p>
      <w:pPr>
        <w:spacing w:before="0" w:after="0" w:line="408" w:lineRule="exact"/>
        <w:ind w:left="0" w:right="0" w:firstLine="576"/>
        <w:jc w:val="left"/>
      </w:pPr>
      <w:r>
        <w:rPr/>
        <w:t xml:space="preserve">(6) The space allocations for state funding assistance purposes for districts with senior or four-year high schools with fewer than four hundred students, as outlined in WAC 392-343-035, must be computed in accordance with the following formula:</w:t>
      </w:r>
    </w:p>
    <w:p>
      <w:pPr>
        <w:spacing w:before="0" w:after="0" w:line="408" w:lineRule="exact"/>
        <w:ind w:left="0" w:right="0" w:firstLine="0"/>
        <w:jc w:val="left"/>
      </w:pPr>
    </w:p>
    <w:tbl>
      <w:tblPr>
        <w:tblW w:w="0" w:type="auto"/>
        <w:jc w:val="center"/>
        <w:tcMar>
          <w:tblCellMar>
            <w:top w:w="0" w:type="dxa"/>
          </w:tblCellMar>
        </w:tcMar>
        <w:tcMar>
          <w:tblCellMar>
            <w:left w:w="70" w:type="dxa"/>
            <w:right w:w="70" w:type="dxa"/>
          </w:tblCellMar>
        </w:tcMar>
      </w:tblPr>
      <w:tblGrid>
        <w:gridCol w:w="2400"/>
        <w:gridCol w:w="2400"/>
      </w:tblGrid>
      <w:tr>
        <w:tc>
          <w:tcPr>
            <w:tcW w:w="2400" w:type="dxa"/>
            <w:vAlign w:val="top"/>
          </w:tcPr>
          <w:p>
            <w:pPr>
              <w:spacing w:before="0" w:after="0" w:line="408" w:lineRule="exact"/>
              <w:ind w:left="0" w:right="0" w:firstLine="0"/>
              <w:jc w:val="left"/>
            </w:pPr>
            <w:r>
              <w:rPr>
                <w:rFonts w:ascii="Times New Roman" w:hAnsi="Times New Roman"/>
                <w:b/>
                <w:sz w:val="20"/>
              </w:rPr>
              <w:t xml:space="preserve">Number of Headcount Student-Grades 9-12</w:t>
            </w:r>
          </w:p>
        </w:tc>
        <w:tc>
          <w:tcPr>
            <w:tcW w:w="2400" w:type="dxa"/>
            <w:vAlign w:val="top"/>
          </w:tcPr>
          <w:p>
            <w:pPr>
              <w:spacing w:before="0" w:after="0" w:line="408" w:lineRule="exact"/>
              <w:ind w:left="0" w:right="0" w:firstLine="0"/>
              <w:jc w:val="left"/>
            </w:pPr>
            <w:r>
              <w:rPr>
                <w:rFonts w:ascii="Times New Roman" w:hAnsi="Times New Roman"/>
                <w:b/>
                <w:sz w:val="20"/>
              </w:rPr>
              <w:t xml:space="preserve">Maximum Space Allocation Per Facility</w:t>
            </w:r>
          </w:p>
        </w:tc>
      </w:tr>
      <w:tr>
        <w:tc>
          <w:tcPr>
            <w:tcW w:w="2400" w:type="dxa"/>
            <w:vAlign w:val="top"/>
          </w:tcPr>
          <w:p>
            <w:pPr>
              <w:spacing w:before="0" w:after="0" w:line="408" w:lineRule="exact"/>
              <w:ind w:left="0" w:right="0" w:firstLine="0"/>
              <w:jc w:val="left"/>
            </w:pPr>
            <w:r>
              <w:rPr>
                <w:rFonts w:ascii="Times New Roman" w:hAnsi="Times New Roman"/>
                <w:sz w:val="20"/>
              </w:rPr>
              <w:t xml:space="preserve">0-200</w:t>
            </w:r>
          </w:p>
        </w:tc>
        <w:tc>
          <w:tcPr>
            <w:tcW w:w="2400" w:type="dxa"/>
            <w:vAlign w:val="top"/>
          </w:tcPr>
          <w:p>
            <w:pPr>
              <w:spacing w:before="0" w:after="0" w:line="408" w:lineRule="exact"/>
              <w:ind w:left="0" w:right="0" w:firstLine="0"/>
              <w:jc w:val="left"/>
            </w:pPr>
            <w:r>
              <w:rPr>
                <w:rFonts w:ascii="Times New Roman" w:hAnsi="Times New Roman"/>
                <w:sz w:val="20"/>
              </w:rPr>
              <w:t xml:space="preserve">42,000 square feet</w:t>
            </w:r>
          </w:p>
        </w:tc>
      </w:tr>
      <w:tr>
        <w:tc>
          <w:tcPr>
            <w:tcW w:w="2400" w:type="dxa"/>
            <w:vAlign w:val="top"/>
          </w:tcPr>
          <w:p>
            <w:pPr>
              <w:spacing w:before="0" w:after="0" w:line="408" w:lineRule="exact"/>
              <w:ind w:left="0" w:right="0" w:firstLine="0"/>
              <w:jc w:val="left"/>
            </w:pPr>
            <w:r>
              <w:rPr>
                <w:rFonts w:ascii="Times New Roman" w:hAnsi="Times New Roman"/>
                <w:sz w:val="20"/>
              </w:rPr>
              <w:t xml:space="preserve">201-300</w:t>
            </w:r>
          </w:p>
        </w:tc>
        <w:tc>
          <w:tcPr>
            <w:tcW w:w="2400" w:type="dxa"/>
            <w:vAlign w:val="top"/>
          </w:tcPr>
          <w:p>
            <w:pPr>
              <w:spacing w:before="0" w:after="0" w:line="408" w:lineRule="exact"/>
              <w:ind w:left="0" w:right="0" w:firstLine="0"/>
              <w:jc w:val="left"/>
            </w:pPr>
            <w:r>
              <w:rPr>
                <w:rFonts w:ascii="Times New Roman" w:hAnsi="Times New Roman"/>
                <w:sz w:val="20"/>
              </w:rPr>
              <w:t xml:space="preserve">48,000 square feet</w:t>
            </w:r>
          </w:p>
        </w:tc>
      </w:tr>
      <w:tr>
        <w:tc>
          <w:tcPr>
            <w:tcW w:w="2400" w:type="dxa"/>
            <w:vAlign w:val="top"/>
          </w:tcPr>
          <w:p>
            <w:pPr>
              <w:spacing w:before="0" w:after="0" w:line="408" w:lineRule="exact"/>
              <w:ind w:left="0" w:right="0" w:firstLine="0"/>
              <w:jc w:val="left"/>
            </w:pPr>
            <w:r>
              <w:rPr>
                <w:rFonts w:ascii="Times New Roman" w:hAnsi="Times New Roman"/>
                <w:sz w:val="20"/>
              </w:rPr>
              <w:t xml:space="preserve">301-or more</w:t>
            </w:r>
          </w:p>
        </w:tc>
        <w:tc>
          <w:tcPr>
            <w:tcW w:w="2400" w:type="dxa"/>
            <w:vAlign w:val="top"/>
          </w:tcPr>
          <w:p>
            <w:pPr>
              <w:spacing w:before="0" w:after="0" w:line="408" w:lineRule="exact"/>
              <w:ind w:left="0" w:right="0" w:firstLine="0"/>
              <w:jc w:val="left"/>
            </w:pPr>
            <w:r>
              <w:rPr>
                <w:rFonts w:ascii="Times New Roman" w:hAnsi="Times New Roman"/>
                <w:sz w:val="20"/>
              </w:rPr>
              <w:t xml:space="preserve">52,000 square feet</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$285,355,000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w:t>
      </w:r>
      <w:r>
        <w:rPr>
          <w:strike/>
        </w:rPr>
        <w:t xml:space="preserve">$208,232,000</w:t>
      </w:r>
      <w:r>
        <w:rPr/>
        <w:t xml:space="preserve">))</w:t>
      </w:r>
    </w:p>
    <w:p>
      <w:pPr>
        <w:spacing w:before="0" w:after="0" w:line="408" w:lineRule="exact"/>
        <w:ind w:left="0" w:right="0" w:firstLine="0"/>
        <w:jc w:val="left"/>
        <w:tabs>
          <w:tab w:val="right" w:leader="none" w:pos="9936"/>
        </w:tabs>
      </w:pPr>
      <w:r>
        <w:tab/>
      </w:r>
      <w:r>
        <w:rPr>
          <w:u w:val="single"/>
        </w:rPr>
        <w:t xml:space="preserve">$100,593,000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$1,500,000</w:t>
      </w:r>
    </w:p>
    <w:p>
      <w:pPr>
        <w:tabs>
          <w:tab w:val="right" w:leader="dot" w:pos="9936"/>
        </w:tabs>
        <w:ind w:left="0" w:right="0" w:firstLine="1440"/>
      </w:pPr>
      <w:r>
        <w:rPr/>
        <w:t xml:space="preserve">Subtotal Appropriation</w:t>
      </w:r>
      <w:r>
        <w:tab/>
      </w:r>
      <w:r>
        <w:rPr/>
        <w:t xml:space="preserve">((</w:t>
      </w:r>
      <w:r>
        <w:rPr>
          <w:strike/>
        </w:rPr>
        <w:t xml:space="preserve">$495,087,000</w:t>
      </w:r>
      <w:r>
        <w:rPr/>
        <w:t xml:space="preserve">))</w:t>
      </w:r>
    </w:p>
    <w:p>
      <w:pPr>
        <w:tabs>
          <w:tab w:val="right" w:leader="none" w:pos="9936"/>
        </w:tabs>
        <w:ind w:left="0" w:right="0" w:firstLine="1440"/>
      </w:pPr>
      <w:r>
        <w:tab/>
      </w:r>
      <w:r>
        <w:rPr>
          <w:u w:val="single"/>
        </w:rPr>
        <w:t xml:space="preserve">$387,448,000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$3,099,310,000</w:t>
      </w:r>
      <w:r>
        <w:t>))</w:t>
      </w:r>
    </w:p>
    <w:p>
      <w:pPr>
        <w:spacing w:before="0" w:after="0" w:line="408" w:lineRule="exact"/>
        <w:ind w:left="0" w:right="0" w:firstLine="0"/>
        <w:jc w:val="left"/>
        <w:tabs>
          <w:tab w:val="right" w:leader="none" w:pos="9936"/>
        </w:tabs>
      </w:pPr>
      <w:r>
        <w:tab/>
      </w:r>
      <w:r>
        <w:rPr>
          <w:u w:val="single"/>
        </w:rPr>
        <w:t xml:space="preserve">$3,099,270,000</w:t>
      </w:r>
    </w:p>
    <w:p>
      <w:pPr>
        <w:tabs>
          <w:tab w:val="right" w:leader="dot" w:pos="9936"/>
        </w:tabs>
        <w:ind w:left="0" w:right="0" w:firstLine="1440"/>
      </w:pPr>
      <w:r>
        <w:rPr/>
        <w:t xml:space="preserve">TOTAL</w:t>
      </w:r>
      <w:r>
        <w:tab/>
      </w:r>
      <w:r>
        <w:rPr/>
        <w:t xml:space="preserve">((</w:t>
      </w:r>
      <w:r>
        <w:rPr>
          <w:strike/>
        </w:rPr>
        <w:t xml:space="preserve">$3,594,397,000</w:t>
      </w:r>
      <w:r>
        <w:rPr/>
        <w:t xml:space="preserve">))</w:t>
      </w:r>
    </w:p>
    <w:p>
      <w:pPr>
        <w:tabs>
          <w:tab w:val="right" w:leader="none" w:pos="9936"/>
        </w:tabs>
        <w:ind w:left="0" w:right="0" w:firstLine="1440"/>
      </w:pPr>
      <w:r>
        <w:tab/>
      </w:r>
      <w:r>
        <w:rPr>
          <w:u w:val="single"/>
        </w:rPr>
        <w:t xml:space="preserve">$3,486,718,000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5015</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WA-NIC (Washington Network for Innovative Careers) Skills Center - Snoqualmie Valley School District/Bellevue Community College (92000006)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$1,715,000</w:t>
      </w:r>
      <w:r>
        <w:t>))</w:t>
      </w:r>
    </w:p>
    <w:p>
      <w:pPr>
        <w:spacing w:before="0" w:after="0" w:line="408" w:lineRule="exact"/>
        <w:ind w:left="0" w:right="0" w:firstLine="0"/>
        <w:jc w:val="left"/>
        <w:tabs>
          <w:tab w:val="right" w:leader="none" w:pos="9936"/>
        </w:tabs>
      </w:pPr>
      <w:r>
        <w:tab/>
      </w:r>
      <w:r>
        <w:rPr>
          <w:u w:val="single"/>
        </w:rPr>
        <w:t xml:space="preserve">$31,000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$1,715,000</w:t>
      </w:r>
    </w:p>
    <w:p>
      <w:pPr>
        <w:tabs>
          <w:tab w:val="right" w:leader="none" w:pos="9936"/>
        </w:tabs>
        <w:ind w:left="0" w:right="0" w:firstLine="1440"/>
      </w:pPr>
      <w:r>
        <w:tab/>
      </w:r>
      <w:r>
        <w:rPr>
          <w:u w:val="single"/>
        </w:rPr>
        <w:t xml:space="preserve">$31,000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5025</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School Security Improvement Grants (92000015)</w:t>
      </w:r>
    </w:p>
    <w:p>
      <w:pPr>
        <w:spacing w:before="120" w:after="0" w:line="408" w:lineRule="exact"/>
        <w:ind w:left="0" w:right="0" w:firstLine="576"/>
        <w:jc w:val="left"/>
      </w:pPr>
      <w:r>
        <w:rPr/>
        <w:t xml:space="preserve">The appropriation in this section is subject to the following conditions and limitations: The appropriation is provided solely for nonrecurring costs associated with school facility safety projects consistent with chapter 233, Laws of 2013 (Second Engrossed Substitute Senate Bill No. 5197).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$6,656,000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$10,000,000</w:t>
      </w:r>
    </w:p>
    <w:p>
      <w:pPr>
        <w:tabs>
          <w:tab w:val="right" w:leader="none" w:pos="9936"/>
        </w:tabs>
        <w:ind w:left="0" w:right="0" w:firstLine="1440"/>
      </w:pPr>
      <w:r>
        <w:tab/>
      </w:r>
      <w:r>
        <w:rPr>
          <w:u w:val="single"/>
        </w:rPr>
        <w:t xml:space="preserve">$6,656,000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5055</w:t>
      </w:r>
      <w:r>
        <w:rPr/>
        <w:t xml:space="preserve"> (uncodified) is amended to read as follows:</w:t>
      </w:r>
    </w:p>
    <w:p>
      <w:r>
        <w:rPr>
          <w:b/>
        </w:rPr>
        <w:t xml:space="preserve">FOR THE WASHINGTON STATE UNIVERSITY</w:t>
      </w:r>
    </w:p>
    <w:p>
      <w:pPr>
        <w:spacing w:before="0" w:after="0" w:line="408" w:lineRule="exact"/>
        <w:ind w:left="0" w:right="0" w:firstLine="576"/>
        <w:jc w:val="left"/>
      </w:pPr>
      <w:r>
        <w:rPr/>
        <w:t xml:space="preserve">Washington State University Pullman Pedestrian Bridge (91000028)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$1,500,000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$1,500,000</w:t>
      </w:r>
    </w:p>
    <w:p>
      <w:pPr>
        <w:tabs>
          <w:tab w:val="right" w:leader="none" w:pos="9936"/>
        </w:tabs>
        <w:ind w:left="0" w:right="0" w:firstLine="1440"/>
      </w:pPr>
      <w:r>
        <w:tab/>
      </w:r>
      <w:r>
        <w:rPr>
          <w:u w:val="single"/>
        </w:rPr>
        <w:t xml:space="preserve">$0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5108</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Bates Technical College: Mohler Communications Technology Center (20082703)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$23,808,000</w:t>
      </w:r>
      <w:r>
        <w:t>))</w:t>
      </w:r>
    </w:p>
    <w:p>
      <w:pPr>
        <w:spacing w:before="0" w:after="0" w:line="408" w:lineRule="exact"/>
        <w:ind w:left="0" w:right="0" w:firstLine="0"/>
        <w:jc w:val="left"/>
        <w:tabs>
          <w:tab w:val="right" w:leader="none" w:pos="9936"/>
        </w:tabs>
      </w:pPr>
      <w:r>
        <w:tab/>
      </w:r>
      <w:r>
        <w:rPr>
          <w:u w:val="single"/>
        </w:rPr>
        <w:t xml:space="preserve">$24,519,000</w:t>
      </w:r>
    </w:p>
    <w:p>
      <w:pPr>
        <w:spacing w:before="120" w:after="0" w:line="408" w:lineRule="exact"/>
        <w:ind w:left="0" w:right="0" w:firstLine="576"/>
        <w:jc w:val="left"/>
        <w:tabs>
          <w:tab w:val="right" w:leader="dot" w:pos="9936"/>
        </w:tabs>
      </w:pPr>
      <w:r>
        <w:rPr/>
        <w:t xml:space="preserve">Prior Biennia (Expenditures)</w:t>
      </w:r>
      <w:r>
        <w:tab/>
      </w:r>
      <w:r>
        <w:rPr/>
        <w:t xml:space="preserve">$1,709,000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$25,736,000</w:t>
      </w:r>
    </w:p>
    <w:p>
      <w:pPr>
        <w:tabs>
          <w:tab w:val="right" w:leader="none" w:pos="9936"/>
        </w:tabs>
        <w:ind w:left="0" w:right="0" w:firstLine="1440"/>
      </w:pPr>
      <w:r>
        <w:tab/>
      </w:r>
      <w:r>
        <w:rPr>
          <w:u w:val="single"/>
        </w:rPr>
        <w:t xml:space="preserve">$26,447,000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5110</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Clark College: Health and Advanced Technologies Building (20082705)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$33,784,000</w:t>
      </w:r>
      <w:r>
        <w:t>))</w:t>
      </w:r>
    </w:p>
    <w:p>
      <w:pPr>
        <w:spacing w:before="0" w:after="0" w:line="408" w:lineRule="exact"/>
        <w:ind w:left="0" w:right="0" w:firstLine="0"/>
        <w:jc w:val="left"/>
        <w:tabs>
          <w:tab w:val="right" w:leader="none" w:pos="9936"/>
        </w:tabs>
      </w:pPr>
      <w:r>
        <w:tab/>
      </w:r>
      <w:r>
        <w:rPr>
          <w:u w:val="single"/>
        </w:rPr>
        <w:t xml:space="preserve">$34,478,000</w:t>
      </w:r>
    </w:p>
    <w:p>
      <w:pPr>
        <w:spacing w:before="120" w:after="0" w:line="408" w:lineRule="exact"/>
        <w:ind w:left="0" w:right="0" w:firstLine="576"/>
        <w:jc w:val="left"/>
        <w:tabs>
          <w:tab w:val="right" w:leader="dot" w:pos="9936"/>
        </w:tabs>
      </w:pPr>
      <w:r>
        <w:rPr/>
        <w:t xml:space="preserve">Prior Biennia (Expenditures)</w:t>
      </w:r>
      <w:r>
        <w:tab/>
      </w:r>
      <w:r>
        <w:rPr/>
        <w:t xml:space="preserve">$1,239,000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$36,358,000</w:t>
      </w:r>
    </w:p>
    <w:p>
      <w:pPr>
        <w:tabs>
          <w:tab w:val="right" w:leader="none" w:pos="9936"/>
        </w:tabs>
        <w:ind w:left="0" w:right="0" w:firstLine="1440"/>
      </w:pPr>
      <w:r>
        <w:tab/>
      </w:r>
      <w:r>
        <w:rPr>
          <w:u w:val="single"/>
        </w:rPr>
        <w:t xml:space="preserve">$37,052,000</w:t>
      </w:r>
    </w:p>
    <w:p>
      <w:pPr>
        <w:spacing w:before="240" w:after="0" w:line="408" w:lineRule="exact"/>
        <w:ind w:left="0" w:right="0" w:firstLine="0"/>
        <w:jc w:val="center"/>
      </w:pPr>
      <w:r>
        <w:rPr>
          <w:b/>
        </w:rPr>
        <w:t xml:space="preserve">PART 5</w:t>
      </w:r>
    </w:p>
    <w:p>
      <w:pPr>
        <w:spacing w:before="0" w:after="0" w:line="408" w:lineRule="exact"/>
        <w:ind w:left="0" w:right="0" w:firstLine="0"/>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2013 2nd sp.s. c 19 s 7043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State Toxic Control Account: For transfer to the</w:t>
      </w:r>
    </w:p>
    <w:p>
      <w:pPr>
        <w:spacing w:before="0" w:after="0" w:line="408" w:lineRule="exact"/>
        <w:ind w:left="0" w:right="0" w:firstLine="0"/>
        <w:jc w:val="left"/>
        <w:tabs>
          <w:tab w:val="right" w:leader="dot" w:pos="9936"/>
        </w:tabs>
      </w:pPr>
      <w:r>
        <w:rPr/>
        <w:t xml:space="preserve">Local Toxic Control Account</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 For</w:t>
      </w:r>
    </w:p>
    <w:p>
      <w:pPr>
        <w:spacing w:before="0" w:after="0" w:line="408" w:lineRule="exact"/>
        <w:ind w:left="0" w:right="0" w:firstLine="0"/>
        <w:jc w:val="left"/>
        <w:tabs>
          <w:tab w:val="right" w:leader="dot" w:pos="9936"/>
        </w:tabs>
      </w:pPr>
      <w:r>
        <w:rPr/>
        <w:t xml:space="preserve">transfer to the Local Toxic Control Account</w:t>
      </w:r>
      <w:r>
        <w:tab/>
      </w:r>
      <w:r>
        <w:rPr/>
        <w:t xml:space="preserve">$12,000,000</w:t>
      </w:r>
    </w:p>
    <w:p>
      <w:pPr>
        <w:spacing w:before="0" w:after="0" w:line="408" w:lineRule="exact"/>
        <w:ind w:left="0" w:right="0" w:firstLine="0"/>
        <w:jc w:val="left"/>
        <w:tabs>
          <w:tab w:val="right" w:leader="none" w:pos="9936"/>
        </w:tabs>
      </w:pPr>
      <w:pPr>
        <w:tabs>
          <w:tab w:val="right" w:leader="dot" w:pos="9360"/>
        </w:tabs>
      </w:pPr>
      <w:r>
        <w:rPr>
          <w:u w:val="single"/>
        </w:rPr>
        <w:t xml:space="preserve">State Taxable Building Construction Account: For</w:t>
      </w:r>
    </w:p>
    <w:p>
      <w:pPr>
        <w:spacing w:before="0" w:after="0" w:line="408" w:lineRule="exact"/>
        <w:ind w:left="0" w:right="0" w:firstLine="0"/>
        <w:jc w:val="left"/>
        <w:tabs>
          <w:tab w:val="right" w:leader="none" w:pos="9936"/>
        </w:tabs>
      </w:pPr>
      <w:r>
        <w:rPr>
          <w:u w:val="single"/>
        </w:rPr>
        <w:t xml:space="preserve">transfer to the drinking water assistance</w:t>
      </w:r>
      <w:r>
        <w:tab/>
      </w:r>
    </w:p>
    <w:p>
      <w:pPr>
        <w:spacing w:before="0" w:after="0" w:line="408" w:lineRule="exact"/>
        <w:ind w:left="0" w:right="0" w:firstLine="576"/>
        <w:jc w:val="left"/>
        <w:tabs>
          <w:tab w:val="right" w:leader="dot" w:pos="9936"/>
        </w:tabs>
      </w:pPr>
      <w:r>
        <w:rPr>
          <w:u w:val="single"/>
        </w:rPr>
        <w:t xml:space="preserve">account, $4,400,000 for fiscal year 2015</w:t>
      </w:r>
      <w:r>
        <w:tab/>
      </w:r>
      <w:r>
        <w:rPr>
          <w:u w:val="single"/>
        </w:rPr>
        <w:t xml:space="preserve">$4,400,000</w:t>
      </w:r>
    </w:p>
    <w:p>
      <w:pPr>
        <w:spacing w:before="0" w:after="0" w:line="408" w:lineRule="exact"/>
        <w:ind w:left="0" w:right="0" w:firstLine="0"/>
        <w:jc w:val="left"/>
        <w:tabs>
          <w:tab w:val="right" w:leader="none" w:pos="9936"/>
        </w:tabs>
      </w:pPr>
      <w:r>
        <w:rPr>
          <w:u w:val="single"/>
        </w:rPr>
        <w:t xml:space="preserve">State Taxable Building Construction Account: For</w:t>
      </w:r>
      <w:r>
        <w:tab/>
      </w:r>
    </w:p>
    <w:p>
      <w:pPr>
        <w:spacing w:before="0" w:after="0" w:line="408" w:lineRule="exact"/>
        <w:ind w:left="0" w:right="0" w:firstLine="576"/>
        <w:jc w:val="left"/>
        <w:tabs>
          <w:tab w:val="right" w:leader="none" w:pos="9936"/>
        </w:tabs>
      </w:pPr>
      <w:r>
        <w:rPr>
          <w:u w:val="single"/>
        </w:rPr>
        <w:t xml:space="preserve">transfer to the water pollution control</w:t>
      </w:r>
      <w:r>
        <w:tab/>
      </w:r>
    </w:p>
    <w:p>
      <w:pPr>
        <w:spacing w:before="0" w:after="0" w:line="408" w:lineRule="exact"/>
        <w:ind w:left="0" w:right="0" w:firstLine="576"/>
        <w:jc w:val="left"/>
        <w:tabs>
          <w:tab w:val="right" w:leader="dot" w:pos="9936"/>
        </w:tabs>
      </w:pPr>
      <w:pPr>
        <w:tabs>
          <w:tab w:val="right" w:leader="dot" w:pos="9360"/>
        </w:tabs>
      </w:pPr>
      <w:r>
        <w:rPr>
          <w:u w:val="single"/>
        </w:rPr>
        <w:t xml:space="preserve">revolving account, $15,500,000 for fiscal</w:t>
      </w:r>
    </w:p>
    <w:p>
      <w:pPr>
        <w:spacing w:before="0" w:after="0" w:line="408" w:lineRule="exact"/>
        <w:ind w:left="0" w:right="0" w:firstLine="576"/>
        <w:jc w:val="left"/>
        <w:tabs>
          <w:tab w:val="right" w:leader="dot" w:pos="9936"/>
        </w:tabs>
      </w:pPr>
      <w:r>
        <w:rPr>
          <w:u w:val="single"/>
        </w:rPr>
        <w:t xml:space="preserve">year 2015</w:t>
      </w:r>
      <w:r>
        <w:tab/>
      </w:r>
      <w:r>
        <w:rPr>
          <w:u w:val="single"/>
        </w:rPr>
        <w:t xml:space="preserve">$15,500,000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fiscal biennium,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 ((</w:t>
      </w:r>
      <w:r>
        <w:rPr>
          <w:strike/>
        </w:rPr>
        <w:t xml:space="preserve">and</w:t>
      </w:r>
      <w:r>
        <w:rPr/>
        <w:t xml:space="preserve">))</w:t>
      </w:r>
    </w:p>
    <w:p>
      <w:pPr>
        <w:spacing w:before="0" w:after="0" w:line="408" w:lineRule="exact"/>
        <w:ind w:left="0" w:right="0" w:firstLine="576"/>
        <w:jc w:val="left"/>
      </w:pPr>
      <w:r>
        <w:rPr/>
        <w:t xml:space="preserve">(v) During the 2013-2015 fiscal biennium, actions at the University of Washington for reducing ocean acidification;</w:t>
      </w:r>
    </w:p>
    <w:p>
      <w:pPr>
        <w:spacing w:before="0" w:after="0" w:line="408" w:lineRule="exact"/>
        <w:ind w:left="0" w:right="0" w:firstLine="576"/>
        <w:jc w:val="left"/>
      </w:pPr>
      <w:r>
        <w:rPr/>
        <w:t xml:space="preserve">(w) For the 2013-2015 fiscal biennium, moneys in the state toxics control account may be spent on projects in section ((</w:t>
      </w:r>
      <w:r>
        <w:rPr>
          <w:strike/>
        </w:rPr>
        <w:t xml:space="preserve">3159</w:t>
      </w:r>
      <w:r>
        <w:rPr/>
        <w:t xml:space="preserve">)) </w:t>
      </w:r>
      <w:r>
        <w:rPr>
          <w:u w:val="single"/>
        </w:rPr>
        <w:t xml:space="preserve">3160</w:t>
      </w:r>
      <w:r>
        <w:rPr/>
        <w:t xml:space="preserve">, chapter 19, Laws of 2013 2nd sp. sess. and for transfer to the local toxics control account; and</w:t>
      </w:r>
    </w:p>
    <w:p>
      <w:pPr>
        <w:spacing w:before="0" w:after="0" w:line="408" w:lineRule="exact"/>
        <w:ind w:left="0" w:right="0" w:firstLine="576"/>
        <w:jc w:val="left"/>
      </w:pPr>
      <w:r>
        <w:rPr/>
        <w:t xml:space="preserve">(x) For the 2013-2015 fiscal biennium, moneys in the state toxics control account may be transferred to the radioactive mixed waste account.</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rPr>
          <w:strike/>
        </w:rPr>
        <w:t xml:space="preserve">(c)[(e)]</w:t>
      </w:r>
      <w:r>
        <w:rPr/>
        <w:t xml:space="preserve">)) </w:t>
      </w:r>
      <w:r>
        <w:rPr>
          <w:u w:val="single"/>
        </w:rPr>
        <w:t xml:space="preserve">(e)</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rPr>
          <w:strike/>
        </w:rPr>
        <w:t xml:space="preserve">(c)[(e)]</w:t>
      </w:r>
      <w:r>
        <w:rPr/>
        <w:t xml:space="preserve">)) </w:t>
      </w:r>
      <w:r>
        <w:rPr>
          <w:u w:val="single"/>
        </w:rPr>
        <w:t xml:space="preserve">(e)</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w:t>
      </w:r>
      <w:r>
        <w:rPr>
          <w:strike/>
        </w:rPr>
        <w:t xml:space="preserve">(c)[(e)]</w:t>
      </w:r>
      <w:r>
        <w:rPr/>
        <w:t xml:space="preserve">)) </w:t>
      </w:r>
      <w:r>
        <w:rPr>
          <w:u w:val="single"/>
        </w:rPr>
        <w:t xml:space="preserve">(e)</w:t>
      </w:r>
      <w:r>
        <w:rPr/>
        <w:t xml:space="preserv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w:t>
      </w:r>
      <w:r>
        <w:rPr>
          <w:strike/>
        </w:rPr>
        <w:t xml:space="preserve">(d) [(f)]</w:t>
      </w:r>
      <w:r>
        <w:rPr/>
        <w:t xml:space="preserve">)) </w:t>
      </w:r>
      <w:r>
        <w:rPr>
          <w:u w:val="single"/>
        </w:rPr>
        <w:t xml:space="preserve">(f)</w:t>
      </w:r>
      <w:r>
        <w:rPr/>
        <w:t xml:space="preserve">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effects [affects] the ability of a potentially liable person to receive public funding.</w:t>
      </w:r>
    </w:p>
    <w:p>
      <w:pPr>
        <w:spacing w:before="0" w:after="0" w:line="408" w:lineRule="exact"/>
        <w:ind w:left="0" w:right="0" w:firstLine="576"/>
        <w:jc w:val="left"/>
      </w:pPr>
      <w:r>
        <w:rPr/>
        <w:t xml:space="preserve">(10) During the 2013-2015 fiscal biennium the local toxics control account may also be used for the centennial clean water program and for storm water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080</w:t>
      </w:r>
      <w:r>
        <w:rPr/>
        <w:t xml:space="preserve"> and 2010 1st sp.s. c 36 s 6011 are each amended to read as follows:</w:t>
      </w:r>
    </w:p>
    <w:p>
      <w:pPr>
        <w:spacing w:before="0" w:after="0" w:line="408" w:lineRule="exact"/>
        <w:ind w:left="0" w:right="0" w:firstLine="576"/>
        <w:jc w:val="left"/>
      </w:pPr>
      <w:r>
        <w:rPr/>
        <w:t xml:space="preserve">There shall be a fund in the state treasury known as the public facilities construction loan revolving account, which shall consist of all moneys collected under this chapter and any moneys appropriated to it by law. Disbursements from the revolving account shall be on authorization of the board. In order to maintain an effective expenditure and revenue control, the public facilities construction loan revolving account shall be subject in all respects to chapter 43.88 RCW. </w:t>
      </w:r>
      <w:r>
        <w:t>((</w:t>
      </w:r>
      <w:r>
        <w:rPr>
          <w:strike/>
        </w:rPr>
        <w:t xml:space="preserve">During the 2009-2011 biennium, sums in the public facilities construction loan revolving account may be used for community economic revitalization board export assistance grants and loans in section 1018, chapter 36, Laws of 2010 1st sp. sess. and for matching funds for the federal energy regional innovation cluster in section 1017, chapter 36, Laws of 2010 1st sp. sess.</w:t>
      </w:r>
      <w:r>
        <w:t>))</w:t>
      </w:r>
      <w:r>
        <w:rPr>
          <w:u w:val="single"/>
        </w:rPr>
        <w:t xml:space="preserve">During the 2013-2015 biennium, sums in the public facilities construction loan revolving account may be used for the animal disease traceability project in section 3247, chapter 19, Laws of 2013 2nd sp. sess., administered by the department of agriculture. During the 2013-2015 biennium, sums in the public facilities construction loan revolving account may be used for the clean energy partnership project in section 1038, chapter 19, Laws of 2013 2nd sp.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2013 2nd sp.s. c 19 (uncodified) to read as follows:</w:t>
      </w:r>
    </w:p>
    <w:p>
      <w:pPr>
        <w:spacing w:before="0" w:after="0" w:line="408" w:lineRule="exact"/>
        <w:ind w:left="0" w:right="0" w:firstLine="576"/>
        <w:jc w:val="left"/>
      </w:pP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2013 2nd sp.s. c 19 s 7004 (uncodified); and</w:t>
      </w:r>
    </w:p>
    <w:p>
      <w:pPr>
        <w:spacing w:before="0" w:after="0" w:line="408" w:lineRule="exact"/>
        <w:ind w:left="0" w:right="0" w:firstLine="576"/>
        <w:jc w:val="left"/>
      </w:pPr>
      <w:r>
        <w:rPr/>
        <w:t xml:space="preserve">(2) 2013 2nd sp.s. c 19 s 7013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b8dfb26035b40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faf1f724404eb3" /><Relationship Type="http://schemas.openxmlformats.org/officeDocument/2006/relationships/footer" Target="/word/footer.xml" Id="Reb8dfb26035b40fb" /></Relationships>
</file>