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79c9a75f4e4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1067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Judiciary (originally sponsored by Representatives Jinkins, Holy, Magendanz, Nealey, Goodman, Muri, Gregerson, Cody, Kilduff, and Pollet; by request of Attorney General)</w:t>
      </w:r>
    </w:p>
    <w:p/>
    <w:p>
      <w:r>
        <w:rPr>
          <w:t xml:space="preserve">READ FIRST TIME 01/27/15.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the medicaid fraud false claims act; and amending RCW 43.131.419 and 43.131.420.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419</w:t>
      </w:r>
      <w:r>
        <w:rPr/>
        <w:t xml:space="preserve"> and 2012 c 241 s 216 are each amended to read as follows:</w:t>
      </w:r>
    </w:p>
    <w:p>
      <w:pPr>
        <w:ind w:left="0" w:right="0" w:firstLine="360"/>
        <w:jc w:val="both"/>
      </w:pPr>
      <w:r>
        <w:rPr/>
        <w:t xml:space="preserve">The </w:t>
      </w:r>
      <w:r>
        <w:rPr>
          <w:u w:val="single"/>
        </w:rPr>
        <w:t xml:space="preserve">qui tam provisions of the</w:t>
      </w:r>
      <w:r>
        <w:rPr/>
        <w:t xml:space="preserve"> medicaid fraud false claims act as established under chapter 74.66 RCW shall be terminated on June 30, </w:t>
      </w:r>
      <w:r>
        <w:t>((</w:t>
      </w:r>
      <w:r>
        <w:rPr>
          <w:strike/>
        </w:rPr>
        <w:t xml:space="preserve">2016</w:t>
      </w:r>
      <w:r>
        <w:t>))</w:t>
      </w:r>
      <w:r>
        <w:rPr/>
        <w:t xml:space="preserve"> </w:t>
      </w:r>
      <w:r>
        <w:rPr>
          <w:u w:val="single"/>
        </w:rPr>
        <w:t xml:space="preserve">2023</w:t>
      </w:r>
      <w:r>
        <w:rPr/>
        <w:t xml:space="preserve">, as provided in RCW 43.131.420.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420</w:t>
      </w:r>
      <w:r>
        <w:rPr/>
        <w:t xml:space="preserve"> and 2012 c 241 s 217 are each amended to read as follows:</w:t>
      </w:r>
    </w:p>
    <w:p>
      <w:pPr>
        <w:ind w:left="0" w:right="0" w:firstLine="360"/>
        <w:jc w:val="both"/>
      </w:pPr>
      <w:r>
        <w:rPr/>
        <w:t xml:space="preserve">The following acts or parts of acts, as now existing or hereafter amended, are each repealed, effective June 30, </w:t>
      </w:r>
      <w:r>
        <w:t>((</w:t>
      </w:r>
      <w:r>
        <w:rPr>
          <w:strike/>
        </w:rPr>
        <w:t xml:space="preserve">2017</w:t>
      </w:r>
      <w:r>
        <w:t>))</w:t>
      </w:r>
      <w:r>
        <w:rPr/>
        <w:t xml:space="preserve"> </w:t>
      </w:r>
      <w:r>
        <w:rPr>
          <w:u w:val="single"/>
        </w:rPr>
        <w:t xml:space="preserve">2024</w:t>
      </w:r>
      <w:r>
        <w:rPr/>
        <w:t xml:space="preserve">:</w:t>
      </w:r>
    </w:p>
    <w:p>
      <w:pPr>
        <w:ind w:left="0" w:right="0" w:firstLine="360"/>
        <w:jc w:val="both"/>
      </w:pPr>
      <w:r>
        <w:rPr/>
        <w:t xml:space="preserve">(1) </w:t>
      </w:r>
      <w:r>
        <w:t>((</w:t>
      </w:r>
      <w:r>
        <w:rPr>
          <w:strike/>
        </w:rPr>
        <w:t xml:space="preserve">RCW 74.66.010 and 2012 c 241 s 201;</w:t>
      </w:r>
    </w:p>
    <w:p>
      <w:pPr>
        <w:ind w:left="0" w:right="0" w:firstLine="360"/>
        <w:jc w:val="both"/>
      </w:pPr>
      <w:r>
        <w:rPr>
          <w:strike/>
        </w:rPr>
        <w:t xml:space="preserve">(2) RCW 74.66.020 and 2012 c 241 s 202;</w:t>
      </w:r>
    </w:p>
    <w:p>
      <w:pPr>
        <w:ind w:left="0" w:right="0" w:firstLine="360"/>
        <w:jc w:val="both"/>
      </w:pPr>
      <w:r>
        <w:rPr>
          <w:strike/>
        </w:rPr>
        <w:t xml:space="preserve">(3) RCW 74.66.030 and 2012 c 241 s 203;</w:t>
      </w:r>
    </w:p>
    <w:p>
      <w:pPr>
        <w:ind w:left="0" w:right="0" w:firstLine="360"/>
        <w:jc w:val="both"/>
      </w:pPr>
      <w:r>
        <w:rPr>
          <w:strike/>
        </w:rPr>
        <w:t xml:space="preserve">(4) RCW 74.66.040 and 2012 c 241 s 204;</w:t>
      </w:r>
    </w:p>
    <w:p>
      <w:pPr>
        <w:ind w:left="0" w:right="0" w:firstLine="360"/>
        <w:jc w:val="both"/>
      </w:pPr>
      <w:r>
        <w:rPr>
          <w:strike/>
        </w:rPr>
        <w:t xml:space="preserve">(5)</w:t>
      </w:r>
      <w:r>
        <w:t>))</w:t>
      </w:r>
      <w:r>
        <w:rPr/>
        <w:t xml:space="preserve"> RCW 74.66.050 and 2012 c 241 s 205;</w:t>
      </w:r>
    </w:p>
    <w:p>
      <w:pPr>
        <w:ind w:left="0" w:right="0" w:firstLine="360"/>
        <w:jc w:val="both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(2)</w:t>
      </w:r>
      <w:r>
        <w:rPr/>
        <w:t xml:space="preserve"> RCW 74.66.060 and 2012 c 241 s 206;</w:t>
      </w:r>
    </w:p>
    <w:p>
      <w:pPr>
        <w:ind w:left="0" w:right="0" w:firstLine="360"/>
        <w:jc w:val="both"/>
      </w:pPr>
      <w:r>
        <w:t>((</w:t>
      </w:r>
      <w:r>
        <w:rPr>
          <w:strike/>
        </w:rPr>
        <w:t xml:space="preserve">(7)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RCW 74.66.070 and 2012 c 241 s 207;</w:t>
      </w:r>
    </w:p>
    <w:p>
      <w:pPr>
        <w:ind w:left="0" w:right="0" w:firstLine="360"/>
        <w:jc w:val="both"/>
      </w:pPr>
      <w:r>
        <w:t>((</w:t>
      </w:r>
      <w:r>
        <w:rPr>
          <w:strike/>
        </w:rPr>
        <w:t xml:space="preserve">(8)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RCW 74.66.080 and 2012 c 241 s 208; </w:t>
      </w:r>
      <w:r>
        <w:rPr>
          <w:u w:val="single"/>
        </w:rPr>
        <w:t xml:space="preserve">and</w:t>
      </w:r>
    </w:p>
    <w:p>
      <w:pPr>
        <w:ind w:left="0" w:right="0" w:firstLine="360"/>
        <w:jc w:val="both"/>
      </w:pPr>
      <w:r>
        <w:t>((</w:t>
      </w:r>
      <w:r>
        <w:rPr>
          <w:strike/>
        </w:rPr>
        <w:t xml:space="preserve">(9) RCW 74.66.090 and 2012 c 241 s 209;</w:t>
      </w:r>
    </w:p>
    <w:p>
      <w:pPr>
        <w:ind w:left="0" w:right="0" w:firstLine="360"/>
        <w:jc w:val="both"/>
      </w:pPr>
      <w:r>
        <w:rPr>
          <w:strike/>
        </w:rPr>
        <w:t xml:space="preserve">(10) RCW 74.66.100 and 2012 c 241 s 210;</w:t>
      </w:r>
    </w:p>
    <w:p>
      <w:pPr>
        <w:ind w:left="0" w:right="0" w:firstLine="360"/>
        <w:jc w:val="both"/>
      </w:pPr>
      <w:r>
        <w:rPr>
          <w:strike/>
        </w:rPr>
        <w:t xml:space="preserve">(11) RCW 74.66.110 and 2012 c 241 s 211;</w:t>
      </w:r>
    </w:p>
    <w:p>
      <w:pPr>
        <w:ind w:left="0" w:right="0" w:firstLine="360"/>
        <w:jc w:val="both"/>
      </w:pPr>
      <w:r>
        <w:rPr>
          <w:strike/>
        </w:rPr>
        <w:t xml:space="preserve">(12) RCW 74.66.120 and 2012 c 241 s 212;</w:t>
      </w:r>
    </w:p>
    <w:p>
      <w:pPr>
        <w:ind w:left="0" w:right="0" w:firstLine="360"/>
        <w:jc w:val="both"/>
      </w:pPr>
      <w:r>
        <w:rPr>
          <w:strike/>
        </w:rPr>
        <w:t xml:space="preserve">(13)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 RCW 74.66.130 and 2012 c 241 s 213</w:t>
      </w:r>
      <w:r>
        <w:t>((</w:t>
      </w:r>
      <w:r>
        <w:rPr>
          <w:strike/>
        </w:rPr>
        <w:t xml:space="preserve">; and</w:t>
      </w:r>
    </w:p>
    <w:p>
      <w:pPr>
        <w:ind w:left="0" w:right="0" w:firstLine="360"/>
        <w:jc w:val="both"/>
      </w:pPr>
      <w:r>
        <w:rPr>
          <w:strike/>
        </w:rPr>
        <w:t xml:space="preserve">(14) RCW 74.66.005 and 2012 c 241 s 214</w:t>
      </w:r>
      <w:r>
        <w:t>))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c9a958b6cfb412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1067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7f82a0ea240c7" /><Relationship Type="http://schemas.openxmlformats.org/officeDocument/2006/relationships/footer" Target="/word/footer.xml" Id="R6c9a958b6cfb4120" /></Relationships>
</file>