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bfd27e7b1f4d39" /></Relationships>
</file>

<file path=word/document.xml><?xml version="1.0" encoding="utf-8"?>
<w:document xmlns:w="http://schemas.openxmlformats.org/wordprocessingml/2006/main">
  <w:body>
    <w:p>
      <w:r>
        <w:t>H-0557.1</w:t>
      </w:r>
    </w:p>
    <w:p>
      <w:pPr>
        <w:jc w:val="center"/>
      </w:pPr>
      <w:r>
        <w:t>_______________________________________________</w:t>
      </w:r>
    </w:p>
    <w:p/>
    <w:p>
      <w:pPr>
        <w:jc w:val="center"/>
      </w:pPr>
      <w:r>
        <w:rPr>
          <w:b/>
        </w:rPr>
        <w:t>HOUSE BILL 1063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Blake, and Ryu</w:t>
      </w:r>
    </w:p>
    <w:p/>
    <w:p>
      <w:r>
        <w:rPr>
          <w:t xml:space="preserve">Prefiled 12/31/14.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cosmetology, hair design, barbering, esthetics, and manicuring; amending RCW 18.16.030, 18.16.050, 18.16.060, 18.16.130, 18.16.170, 18.16.175, 18.16.180, 18.16.190, 18.16.200, 18.16.290, and 18.16.900; and reenacting and amending RCW 18.16.020.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2013 c 187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w:t>
      </w:r>
      <w:r>
        <w:rPr>
          <w:u w:val="single"/>
        </w:rPr>
        <w:t xml:space="preserve">hair design,</w:t>
      </w:r>
      <w:r>
        <w:rPr/>
        <w:t xml:space="preserve"> barbering, esthetics, master esthetics, and manicuring.</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w:t>
      </w:r>
      <w:r>
        <w:rPr>
          <w:u w:val="single"/>
        </w:rPr>
        <w:t xml:space="preserve">hair design,</w:t>
      </w:r>
      <w:r>
        <w:rPr/>
        <w:t xml:space="preserve"> barbering, esthetics, and manicuring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w:t>
      </w:r>
      <w:r>
        <w:rPr>
          <w:strike/>
        </w:rPr>
        <w:t xml:space="preserve">or</w:t>
      </w:r>
      <w:r>
        <w:rPr/>
        <w:t xml:space="preserve">)) </w:t>
      </w:r>
      <w:r>
        <w:rPr>
          <w:u w:val="single"/>
        </w:rPr>
        <w:t xml:space="preserve">online by a school,</w:t>
      </w:r>
      <w:r>
        <w:rPr/>
        <w:t xml:space="preserve"> in an approved apprenticeship program established by the Washington state apprenticeship and training council and conducted in an approved salon/shop, </w:t>
      </w:r>
      <w:r>
        <w:rPr>
          <w:u w:val="single"/>
        </w:rPr>
        <w:t xml:space="preserve">or online by an approved apprenticeship program,</w:t>
      </w:r>
      <w:r>
        <w:rPr/>
        <w:t xml:space="preserve"> set by rule under this chapter, and approved by the department. After consulting with the board, the director may set by rule a percentage of hours in a curriculum, up to a maximum of ten percent, that could include hours a student receives while training in a salon/shop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one thousand six hundred hours;</w:t>
      </w:r>
    </w:p>
    <w:p>
      <w:pPr>
        <w:spacing w:before="0" w:after="0" w:line="408" w:lineRule="exact"/>
        <w:ind w:left="0" w:right="0" w:firstLine="576"/>
        <w:jc w:val="left"/>
      </w:pPr>
      <w:r>
        <w:rPr/>
        <w:t xml:space="preserve">(ii) </w:t>
      </w:r>
      <w:r>
        <w:rPr>
          <w:u w:val="single"/>
        </w:rPr>
        <w:t xml:space="preserve">Hair design, one thousand four hundred hours;</w:t>
      </w:r>
    </w:p>
    <w:p>
      <w:pPr>
        <w:spacing w:before="0" w:after="0" w:line="408" w:lineRule="exact"/>
        <w:ind w:left="0" w:right="0" w:firstLine="576"/>
        <w:jc w:val="left"/>
      </w:pPr>
      <w:r>
        <w:rPr>
          <w:u w:val="single"/>
        </w:rPr>
        <w:t xml:space="preserve">(iii)</w:t>
      </w:r>
      <w:r>
        <w:rPr/>
        <w:t xml:space="preserve"> Barber, one thousand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six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seven hundred fifty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either:</w:t>
      </w:r>
    </w:p>
    <w:p>
      <w:pPr>
        <w:spacing w:before="0" w:after="0" w:line="408" w:lineRule="exact"/>
        <w:ind w:left="0" w:right="0" w:firstLine="576"/>
        <w:jc w:val="left"/>
      </w:pPr>
      <w:r>
        <w:rPr/>
        <w:t xml:space="preserve">(A) One thousand two hundred hours; or</w:t>
      </w:r>
    </w:p>
    <w:p>
      <w:pPr>
        <w:spacing w:before="0" w:after="0" w:line="408" w:lineRule="exact"/>
        <w:ind w:left="0" w:right="0" w:firstLine="576"/>
        <w:jc w:val="left"/>
      </w:pPr>
      <w:r>
        <w:rPr/>
        <w:t xml:space="preserve">(B) Esthetician licensure plus four hundred fifty hours of training;</w:t>
      </w:r>
    </w:p>
    <w:p>
      <w:pPr>
        <w:spacing w:before="0" w:after="0" w:line="408" w:lineRule="exact"/>
        <w:ind w:left="0" w:right="0" w:firstLine="576"/>
        <w:jc w:val="left"/>
      </w:pPr>
      <w:r>
        <w:rPr/>
        <w:t xml:space="preserve">(vi) Instructor-trainee, five hundred hours.</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w:t>
      </w:r>
      <w:r>
        <w:rPr>
          <w:u w:val="single"/>
        </w:rPr>
        <w:t xml:space="preserve">Hair design, one thousand seven hundred fifty hours;</w:t>
      </w:r>
    </w:p>
    <w:p>
      <w:pPr>
        <w:spacing w:before="0" w:after="0" w:line="408" w:lineRule="exact"/>
        <w:ind w:left="0" w:right="0" w:firstLine="576"/>
        <w:jc w:val="left"/>
      </w:pPr>
      <w:r>
        <w:rPr>
          <w:u w:val="single"/>
        </w:rPr>
        <w:t xml:space="preserve">(iii)</w:t>
      </w:r>
      <w:r>
        <w:rPr/>
        <w:t xml:space="preserve"> Barber, one thousand two hundred hours;</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Manicurist, eight hundred hours;</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Esthetician, eight hundred hours;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w:t>
      </w:r>
      <w:r>
        <w:rPr>
          <w:u w:val="single"/>
        </w:rPr>
        <w:t xml:space="preserve">"Distance or online learning" means theory training provided online, by a school licensed under this chapter or an approved apprenticeship program established by the Washington state apprenticeship and training council, in the areas of cosmetology, manicuring, barbering, esthetics, and instructor-training.</w:t>
      </w:r>
    </w:p>
    <w:p>
      <w:pPr>
        <w:spacing w:before="0" w:after="0" w:line="408" w:lineRule="exact"/>
        <w:ind w:left="0" w:right="0" w:firstLine="576"/>
        <w:jc w:val="left"/>
      </w:pPr>
      <w:r>
        <w:rPr>
          <w:u w:val="single"/>
        </w:rPr>
        <w:t xml:space="preserve">(16)</w:t>
      </w:r>
      <w:r>
        <w:rPr/>
        <w:t xml:space="preserve"> "Esthetician" means a person licensed under this chapter to engage in the practice of esthetics.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u w:val="single"/>
        </w:rPr>
        <w:t xml:space="preserve">(18) "Hair designer" means a person licensed under this chapter to engage in the practice of hair design.</w:t>
      </w:r>
    </w:p>
    <w:p>
      <w:pPr>
        <w:spacing w:before="0" w:after="0" w:line="408" w:lineRule="exact"/>
        <w:ind w:left="0" w:right="0" w:firstLine="576"/>
        <w:jc w:val="left"/>
      </w:pPr>
      <w:r>
        <w:rPr>
          <w:u w:val="single"/>
        </w:rPr>
        <w:t xml:space="preserve">(19)</w:t>
      </w:r>
      <w:r>
        <w:rPr/>
        <w:t xml:space="preserve"> "Individual license" means a cosmetology, </w:t>
      </w:r>
      <w:r>
        <w:rPr>
          <w:u w:val="single"/>
        </w:rPr>
        <w:t xml:space="preserve">hair design,</w:t>
      </w:r>
      <w:r>
        <w:rPr/>
        <w:t xml:space="preserve"> barber, manicurist, esthetician, master esthetician, or instructor license issued under this chapter.</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(20)</w:t>
      </w:r>
      <w:r>
        <w:rPr/>
        <w:t xml:space="preserve"> "Instructor" means a person who gives instruction in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(21)</w:t>
      </w:r>
      <w:r>
        <w:rPr/>
        <w:t xml:space="preserve"> "Instructor-trainee" means a person who is currently licensed in this state as a cosmetologist, barber, manicurist, esthetician, or master esthetician, and is enrolled in an instructor- trainee curriculum in a school licensed under this chapter.</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(22)</w:t>
      </w:r>
      <w:r>
        <w:rPr/>
        <w:t xml:space="preserve"> "Location license" means a license issued under this chapter for a salon/shop, school, personal services, or mobile unit.</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(23)</w:t>
      </w:r>
      <w:r>
        <w:rPr/>
        <w:t xml:space="preserve"> "Manicurist" means a person licensed under this chapter to engage in the practice of manicuring.</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(24)</w:t>
      </w:r>
      <w:r>
        <w:rPr/>
        <w:t xml:space="preserve"> "Master esthetician" means a person licensed under this chapter to engage in the practice of master esthetics.</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(25)</w:t>
      </w:r>
      <w:r>
        <w:rPr/>
        <w:t xml:space="preserve"> "Mobile unit" is a location license under this chapter where the practice of cosmetology, barbering, esthetics, master esthetics, or manicuring is conducted in a mobile structure. Mobile units must conform to the health and safety standards set by rule under this chapter.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(26)</w:t>
      </w:r>
      <w:r>
        <w:rPr/>
        <w:t xml:space="preserve">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(27)</w:t>
      </w:r>
      <w:r>
        <w:rPr/>
        <w:t xml:space="preserve"> "Personal services" means a location licensed under this chapter where the practice of cosmetology, barbering, manicuring, esthetics, or master esthetics is performed for clients in the client's home, office, or other location that is convenient for the client.</w:t>
      </w:r>
    </w:p>
    <w:p>
      <w:pPr>
        <w:spacing w:before="0" w:after="0" w:line="408" w:lineRule="exact"/>
        <w:ind w:left="0" w:right="0" w:firstLine="576"/>
        <w:jc w:val="left"/>
      </w:pPr>
      <w:r>
        <w:rPr/>
        <w:t xml:space="preserve">((</w:t>
      </w:r>
      <w:r>
        <w:rPr>
          <w:strike/>
        </w:rPr>
        <w:t xml:space="preserve">(25)</w:t>
      </w:r>
      <w:r>
        <w:rPr/>
        <w:t xml:space="preserve">)) </w:t>
      </w:r>
      <w:r>
        <w:rPr>
          <w:u w:val="single"/>
        </w:rPr>
        <w:t xml:space="preserve">(28)</w:t>
      </w:r>
      <w:r>
        <w:rPr/>
        <w:t xml:space="preserve"> "((</w:t>
      </w:r>
      <w:r>
        <w:rPr>
          <w:strike/>
        </w:rPr>
        <w:t xml:space="preserve">The</w:t>
      </w:r>
      <w:r>
        <w:rPr/>
        <w:t xml:space="preserve">)) </w:t>
      </w:r>
      <w:r>
        <w:rPr>
          <w:u w:val="single"/>
        </w:rPr>
        <w:t xml:space="preserve">P</w:t>
      </w:r>
      <w:r>
        <w:rPr/>
        <w:t xml:space="preserve">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rPr/>
        <w:t xml:space="preserve">((</w:t>
      </w:r>
      <w:r>
        <w:rPr>
          <w:strike/>
        </w:rPr>
        <w:t xml:space="preserve">(26)</w:t>
      </w:r>
      <w:r>
        <w:rPr/>
        <w:t xml:space="preserve">)) </w:t>
      </w:r>
      <w:r>
        <w:rPr>
          <w:u w:val="single"/>
        </w:rPr>
        <w:t xml:space="preserve">(29)</w:t>
      </w:r>
      <w:r>
        <w:rPr/>
        <w:t xml:space="preserve"> "((</w:t>
      </w:r>
      <w:r>
        <w:rPr>
          <w:strike/>
        </w:rPr>
        <w:t xml:space="preserve">The</w:t>
      </w:r>
      <w:r>
        <w:rPr/>
        <w:t xml:space="preserve">)) </w:t>
      </w:r>
      <w:r>
        <w:rPr>
          <w:u w:val="single"/>
        </w:rPr>
        <w:t xml:space="preserve">P</w:t>
      </w:r>
      <w:r>
        <w:rPr/>
        <w:t xml:space="preserve">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manicuring and pedicuring, limited to cleaning, shaping, polishing, decorating, and caring for and treatment of the cuticles and nails of the hands and feet, excluding the application and removal of sculptured or otherwise artificial nails;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rPr/>
        <w:t xml:space="preserve">((</w:t>
      </w:r>
      <w:r>
        <w:rPr>
          <w:strike/>
        </w:rPr>
        <w:t xml:space="preserve">(27)</w:t>
      </w:r>
      <w:r>
        <w:rPr/>
        <w:t xml:space="preserve">)) </w:t>
      </w:r>
      <w:r>
        <w:rPr>
          <w:u w:val="single"/>
        </w:rPr>
        <w:t xml:space="preserve">(30)</w:t>
      </w:r>
      <w:r>
        <w:rPr/>
        <w:t xml:space="preserve">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rPr/>
        <w:t xml:space="preserve">((</w:t>
      </w:r>
      <w:r>
        <w:rPr>
          <w:strike/>
        </w:rPr>
        <w:t xml:space="preserve">(28)</w:t>
      </w:r>
      <w:r>
        <w:rPr/>
        <w:t xml:space="preserve">)) </w:t>
      </w:r>
      <w:r>
        <w:rPr>
          <w:u w:val="single"/>
        </w:rPr>
        <w:t xml:space="preserve">(31)</w:t>
      </w:r>
      <w:r>
        <w:rPr/>
        <w:t xml:space="preserve">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rPr/>
        <w:t xml:space="preserve">((</w:t>
      </w:r>
      <w:r>
        <w:rPr>
          <w:strike/>
        </w:rPr>
        <w:t xml:space="preserve">(29)</w:t>
      </w:r>
      <w:r>
        <w:rPr/>
        <w:t xml:space="preserve">)) </w:t>
      </w:r>
      <w:r>
        <w:rPr>
          <w:u w:val="single"/>
        </w:rPr>
        <w:t xml:space="preserve">(32)</w:t>
      </w:r>
      <w:r>
        <w:rPr/>
        <w:t xml:space="preserve">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rPr/>
        <w:t xml:space="preserve">((</w:t>
      </w:r>
      <w:r>
        <w:rPr>
          <w:strike/>
        </w:rPr>
        <w:t xml:space="preserve">(30)</w:t>
      </w:r>
      <w:r>
        <w:rPr/>
        <w:t xml:space="preserve">)) </w:t>
      </w:r>
      <w:r>
        <w:rPr>
          <w:u w:val="single"/>
        </w:rPr>
        <w:t xml:space="preserve">(33)</w:t>
      </w:r>
      <w:r>
        <w:rPr/>
        <w:t xml:space="preserve"> "Salon/shop" means any building, structure, or any part thereof, other than a school, where the commercial practice of cosmetology, barbering, </w:t>
      </w:r>
      <w:r>
        <w:rPr>
          <w:u w:val="single"/>
        </w:rPr>
        <w:t xml:space="preserve">hair design,</w:t>
      </w:r>
      <w:r>
        <w:rPr/>
        <w:t xml:space="preserve"> esthetics, master esthetics, or manicuring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(34)</w:t>
      </w:r>
      <w:r>
        <w:rPr/>
        <w:t xml:space="preserve"> "School" means any establishment that offers curriculum of instruction in the practice of cosmetology, barbering, esthetics, master esthetics, manicuring, or instructor-trainee to students and is licensed under this chapter.</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(35)</w:t>
      </w:r>
      <w:r>
        <w:rPr/>
        <w:t xml:space="preserve"> "Student" means a person sixteen years of age or older who is enrolled in a school licensed under this chapter and receives instruction in any of the curricula of cosmetology, barbering, </w:t>
      </w:r>
      <w:r>
        <w:rPr>
          <w:u w:val="single"/>
        </w:rPr>
        <w:t xml:space="preserve">hair design,</w:t>
      </w:r>
      <w:r>
        <w:rPr/>
        <w:t xml:space="preserve"> esthetics, master esthetics, manicuring, or instructor- training with or without tuition, fee, or cost, and who does not receive any wage or commission.</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(36)</w:t>
      </w:r>
      <w:r>
        <w:rPr/>
        <w:t xml:space="preserve">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2013 c 187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w:t>
      </w:r>
      <w:r>
        <w:rPr>
          <w:u w:val="single"/>
        </w:rPr>
        <w:t xml:space="preserve">hair designers,</w:t>
      </w:r>
      <w:r>
        <w:rPr/>
        <w:t xml:space="preserve"> manicurists,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w:t>
      </w:r>
    </w:p>
    <w:p>
      <w:pPr>
        <w:spacing w:before="0" w:after="0" w:line="408" w:lineRule="exact"/>
        <w:ind w:left="0" w:right="0" w:firstLine="576"/>
        <w:jc w:val="left"/>
      </w:pPr>
      <w:r>
        <w:rPr/>
        <w:t xml:space="preserve">(9) 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(10)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2013 c 187 s 3 are each amended to read as follows:</w:t>
      </w:r>
    </w:p>
    <w:p>
      <w:pPr>
        <w:spacing w:before="0" w:after="0" w:line="408" w:lineRule="exact"/>
        <w:ind w:left="0" w:right="0" w:firstLine="576"/>
        <w:jc w:val="left"/>
      </w:pPr>
      <w:r>
        <w:rPr/>
        <w:t xml:space="preserve">(1) There is created a state cosmetology, </w:t>
      </w:r>
      <w:r>
        <w:rPr>
          <w:u w:val="single"/>
        </w:rPr>
        <w:t xml:space="preserve">hair design,</w:t>
      </w:r>
      <w:r>
        <w:rPr/>
        <w:t xml:space="preserve"> barbering, esthetics, and manicuring advisory board consisting of a maximum of ten members appointed by the director. These members of the board shall include: A representative of private schools licensed under this chapter; a representative from an approved apprenticeship program conducted in an approved salon/shop; a representative of public vocational technical schools licensed under this chapter; a consumer who is unaffiliated with the cosmetology, </w:t>
      </w:r>
      <w:r>
        <w:rPr>
          <w:u w:val="single"/>
        </w:rPr>
        <w:t xml:space="preserve">hair design,</w:t>
      </w:r>
      <w:r>
        <w:rPr/>
        <w:t xml:space="preserve"> barbering, esthetics, master esthetics, or manicuring industry; and six members who are currently practicing licensees who have been engaged in the practice of manicuring, esthetics, master esthetics, barbering, </w:t>
      </w:r>
      <w:r>
        <w:rPr>
          <w:u w:val="single"/>
        </w:rPr>
        <w:t xml:space="preserve">hair</w:t>
      </w:r>
      <w:r>
        <w:rPr>
          <w:u w:val="single"/>
        </w:rPr>
        <w:t xml:space="preserve">design,</w:t>
      </w:r>
      <w:r>
        <w:rPr/>
        <w:t xml:space="preserve"> or cosmetology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2013 c 187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 18.16.230,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w:t>
      </w:r>
      <w:r>
        <w:rPr>
          <w:u w:val="single"/>
        </w:rPr>
        <w:t xml:space="preserve">hair design,</w:t>
      </w:r>
      <w:r>
        <w:rPr/>
        <w:t xml:space="preserve"> barbering, esthetics, master esthetics, or manicuring;</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w:t>
      </w:r>
      <w:r>
        <w:rPr>
          <w:u w:val="single"/>
        </w:rPr>
        <w:t xml:space="preserve">hair design,</w:t>
      </w:r>
      <w:r>
        <w:rPr/>
        <w:t xml:space="preserve"> esthetics, master esthetics, or manicuring may engage in the commercial practice as required for the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2013 c 187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w:t>
      </w:r>
      <w:r>
        <w:rPr>
          <w:u w:val="single"/>
        </w:rPr>
        <w:t xml:space="preserve">hair designer,</w:t>
      </w:r>
      <w:r>
        <w:rPr/>
        <w:t xml:space="preserve"> barber, manicurist, esthetician, </w:t>
      </w:r>
      <w:r>
        <w:rPr>
          <w:u w:val="single"/>
        </w:rPr>
        <w:t xml:space="preserve">master esthetician,</w:t>
      </w:r>
      <w:r>
        <w:rPr/>
        <w:t xml:space="preserve">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2013 c 187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w:t>
      </w:r>
      <w:r>
        <w:rPr>
          <w:u w:val="single"/>
        </w:rPr>
        <w:t xml:space="preserve">hair designer,</w:t>
      </w:r>
      <w:r>
        <w:rPr/>
        <w:t xml:space="preserve"> barber, manicurist, esthetician, master esthetician,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175</w:t>
      </w:r>
      <w:r>
        <w:rPr/>
        <w:t xml:space="preserve"> and 2013 c 187 s 7 are each amended to read as follows:</w:t>
      </w:r>
    </w:p>
    <w:p>
      <w:pPr>
        <w:spacing w:before="0" w:after="0" w:line="408" w:lineRule="exact"/>
        <w:ind w:left="0" w:right="0" w:firstLine="576"/>
        <w:jc w:val="left"/>
      </w:pPr>
      <w:r>
        <w:rPr/>
        <w:t xml:space="preserve">(1) A salon/shop or mobile unit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salon/shop or mobile unit;</w:t>
      </w:r>
    </w:p>
    <w:p>
      <w:pPr>
        <w:spacing w:before="0" w:after="0" w:line="408" w:lineRule="exact"/>
        <w:ind w:left="0" w:right="0" w:firstLine="576"/>
        <w:jc w:val="left"/>
      </w:pPr>
      <w:r>
        <w:rPr/>
        <w:t xml:space="preserve">(c) Any room used wholly or in part as a salon/shop or mobile unit shall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chemicals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salon/shop or mobile unit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salons/shops, personal services, or mobile units. The director may consult with the state board of health and the department of labor and industries in establishing minimum salon/shop, personal services, and mobile unit safety requirements.</w:t>
      </w:r>
    </w:p>
    <w:p>
      <w:pPr>
        <w:spacing w:before="0" w:after="0" w:line="408" w:lineRule="exact"/>
        <w:ind w:left="0" w:right="0" w:firstLine="576"/>
        <w:jc w:val="left"/>
      </w:pPr>
      <w:r>
        <w:rPr/>
        <w:t xml:space="preserve">(3) Personal services license holders shall certify coverage of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(4) Upon receipt of a written complaint that a salon/shop or mobile unit has violated any provisions of this chapter, chapter 18.235 RCW, or the rules adopted under either chapter, or at least once every two years for an existing salon/shop or mobile unit, the director or the director's designee shall inspect each salon/shop or mobile unit. If the director determines that any salon/shop or mobile unit is not in compliance with this chapter, the director shall send written notice to the salon/shop or mobile unit. A salon/shop or mobile unit which fails to correct the conditions to the satisfaction of the director within a reasonable time shall, upon due notice, be subject to the penalties imposed by the director under RCW 18.235.110. The director may enter any salon/shop or mobile unit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(5) A salon/shop, personal services, or mobile unit shall obtain a certificate of registration from the department of revenue.</w:t>
      </w:r>
    </w:p>
    <w:p>
      <w:pPr>
        <w:spacing w:before="0" w:after="0" w:line="408" w:lineRule="exact"/>
        <w:ind w:left="0" w:right="0" w:firstLine="576"/>
        <w:jc w:val="left"/>
      </w:pPr>
      <w:r>
        <w:rPr/>
        <w:t xml:space="preserve">(6) This section does not prohibit the use of motor homes as mobile units if the motor home meets the health and safety standards of this section.</w:t>
      </w:r>
    </w:p>
    <w:p>
      <w:pPr>
        <w:spacing w:before="0" w:after="0" w:line="408" w:lineRule="exact"/>
        <w:ind w:left="0" w:right="0" w:firstLine="576"/>
        <w:jc w:val="left"/>
      </w:pPr>
      <w:r>
        <w:rPr/>
        <w:t xml:space="preserve">(7) Salon/shop or mobile unit licenses issued by the department must be posted in the salon/shop or mobile unit's reception area.</w:t>
      </w:r>
    </w:p>
    <w:p>
      <w:pPr>
        <w:spacing w:before="0" w:after="0" w:line="408" w:lineRule="exact"/>
        <w:ind w:left="0" w:right="0" w:firstLine="576"/>
        <w:jc w:val="left"/>
      </w:pPr>
      <w:r>
        <w:rPr/>
        <w:t xml:space="preserve">(8) Cosmetology, </w:t>
      </w:r>
      <w:r>
        <w:rPr>
          <w:u w:val="single"/>
        </w:rPr>
        <w:t xml:space="preserve">hair design,</w:t>
      </w:r>
      <w:r>
        <w:rPr/>
        <w:t xml:space="preserve"> barbering, esthetics, master esthetics, and manicuring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180</w:t>
      </w:r>
      <w:r>
        <w:rPr/>
        <w:t xml:space="preserve"> and 2013 c 187 s 8 are each amended to read as follows:</w:t>
      </w:r>
    </w:p>
    <w:p>
      <w:pPr>
        <w:spacing w:before="0" w:after="0" w:line="408" w:lineRule="exact"/>
        <w:ind w:left="0" w:right="0" w:firstLine="576"/>
        <w:jc w:val="left"/>
      </w:pPr>
      <w:r>
        <w:rPr/>
        <w:t xml:space="preserve">(1) The director shall prepare and provide to all licensed salons/shops a notice to consumers. At a minimum, the notice shall state that cosmetology, </w:t>
      </w:r>
      <w:r>
        <w:rPr>
          <w:u w:val="single"/>
        </w:rPr>
        <w:t xml:space="preserve">hair design,</w:t>
      </w:r>
      <w:r>
        <w:rPr/>
        <w:t xml:space="preserve"> barber, esthetics, master esthetics, and manicure salons/shops are required to be licensed, that salons/shops are required to maintain minimum safety and sanitation standards, that customer complaints regarding salons/shops may be reported to the department, and a telephone number and address where complaints may be made.</w:t>
      </w:r>
    </w:p>
    <w:p>
      <w:pPr>
        <w:spacing w:before="0" w:after="0" w:line="408" w:lineRule="exact"/>
        <w:ind w:left="0" w:right="0" w:firstLine="576"/>
        <w:jc w:val="left"/>
      </w:pPr>
      <w:r>
        <w:rPr/>
        <w:t xml:space="preserve">(2) An approved apprenticeship shop must post a notice to consumers in the reception area of the salon/shop stating that services may be provided by an apprentice. At a minimum, the notice must state: "This shop is a participant in a state-approved apprenticeship program. Apprentices in this program are in training and have not yet received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2013 c 187 s 9 are each amended to read as follows:</w:t>
      </w:r>
    </w:p>
    <w:p>
      <w:pPr>
        <w:spacing w:before="0" w:after="0" w:line="408" w:lineRule="exact"/>
        <w:ind w:left="0" w:right="0" w:firstLine="576"/>
        <w:jc w:val="left"/>
      </w:pPr>
      <w:r>
        <w:rPr/>
        <w:t xml:space="preserve">It is a violation of this chapter for any person to engage in the commercial practice of cosmetology, </w:t>
      </w:r>
      <w:r>
        <w:rPr>
          <w:u w:val="single"/>
        </w:rPr>
        <w:t xml:space="preserve">hair design,</w:t>
      </w:r>
      <w:r>
        <w:rPr/>
        <w:t xml:space="preserve"> barbering, esthetics, master esthetics, or manicuring,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2013 c 187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w:t>
      </w:r>
      <w:r>
        <w:rPr>
          <w:u w:val="single"/>
        </w:rPr>
        <w:t xml:space="preserve">hair design,</w:t>
      </w:r>
      <w:r>
        <w:rPr/>
        <w:t xml:space="preserve"> barbering, manicuring, esthetics, or master esthetics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or</w:t>
      </w:r>
    </w:p>
    <w:p>
      <w:pPr>
        <w:spacing w:before="0" w:after="0" w:line="408" w:lineRule="exact"/>
        <w:ind w:left="0" w:right="0" w:firstLine="576"/>
        <w:jc w:val="left"/>
      </w:pPr>
      <w:r>
        <w:rPr/>
        <w:t xml:space="preserve">(6)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2013 c 187 s 12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w:t>
      </w:r>
      <w:r>
        <w:rPr>
          <w:u w:val="single"/>
        </w:rPr>
        <w:t xml:space="preserve">hair design,</w:t>
      </w:r>
      <w:r>
        <w:rPr/>
        <w:t xml:space="preserve"> barber, manicurist, esthetician and master esthetician,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900</w:t>
      </w:r>
      <w:r>
        <w:rPr/>
        <w:t xml:space="preserve"> and 2002 c 111 s 17 are each amended to read as follows:</w:t>
      </w:r>
    </w:p>
    <w:p>
      <w:pPr>
        <w:spacing w:before="0" w:after="0" w:line="408" w:lineRule="exact"/>
        <w:ind w:left="0" w:right="0" w:firstLine="576"/>
        <w:jc w:val="left"/>
      </w:pPr>
      <w:r>
        <w:rPr/>
        <w:t xml:space="preserve">This ((</w:t>
      </w:r>
      <w:r>
        <w:rPr>
          <w:strike/>
        </w:rPr>
        <w:t xml:space="preserve">act</w:t>
      </w:r>
      <w:r>
        <w:rPr/>
        <w:t xml:space="preserve">)) </w:t>
      </w:r>
      <w:r>
        <w:rPr>
          <w:u w:val="single"/>
        </w:rPr>
        <w:t xml:space="preserve">chapter</w:t>
      </w:r>
      <w:r>
        <w:rPr/>
        <w:t xml:space="preserve"> shall be known and may be cited as the "Washington cosmetologists, </w:t>
      </w:r>
      <w:r>
        <w:rPr>
          <w:u w:val="single"/>
        </w:rPr>
        <w:t xml:space="preserve">hair designers,</w:t>
      </w:r>
      <w:r>
        <w:rPr/>
        <w:t xml:space="preserve"> barbers, manicurists, and estheticians act".</w:t>
      </w:r>
    </w:p>
    <w:p/>
    <w:p>
      <w:pPr>
        <w:jc w:val="center"/>
      </w:pPr>
      <w:r>
        <w:rPr>
          <w:b/>
        </w:rPr>
        <w:t>--- END ---</w:t>
      </w:r>
    </w:p>
    <w:sectPr>
      <w:pgNumType w:start="1"/>
      <w:footerReference xmlns:r="http://schemas.openxmlformats.org/officeDocument/2006/relationships" r:id="Rb9582b08b6ce4a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2db84b65f4f1d" /><Relationship Type="http://schemas.openxmlformats.org/officeDocument/2006/relationships/footer" Target="/word/footer.xml" Id="Rb9582b08b6ce4a03" /></Relationships>
</file>