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2839bac28904c2f" /></Relationships>
</file>

<file path=word/document.xml><?xml version="1.0" encoding="utf-8"?>
<w:document xmlns:w="http://schemas.openxmlformats.org/wordprocessingml/2006/main">
  <w:body>
    <w:p>
      <w:r>
        <w:t>H-0219.1</w:t>
      </w:r>
    </w:p>
    <w:p>
      <w:pPr>
        <w:jc w:val="center"/>
      </w:pPr>
      <w:r>
        <w:t>_______________________________________________</w:t>
      </w:r>
    </w:p>
    <w:p/>
    <w:p>
      <w:pPr>
        <w:jc w:val="center"/>
      </w:pPr>
      <w:r>
        <w:rPr>
          <w:b/>
        </w:rPr>
        <w:t>HOUSE BILL 1056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 Haler</w:t>
      </w:r>
    </w:p>
    <w:p/>
    <w:p>
      <w:r>
        <w:rPr>
          <w:t xml:space="preserve">Prefiled 12/23/14.</w:t>
        </w:rPr>
      </w:r>
      <w:r>
        <w:rPr>
          <w:t xml:space="preserve">Read first time 01/12/15.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restricting the use of certain parcels of public land to access a public body of water; adding a new section to chapter 79.02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79</w:t>
      </w:r>
      <w:r>
        <w:rPr/>
        <w:t xml:space="preserve">.</w:t>
      </w:r>
      <w:r>
        <w:t xml:space="preserve">02</w:t>
      </w:r>
      <w:r>
        <w:rPr/>
        <w:t xml:space="preserve"> RCW to read as follows:</w:t>
      </w:r>
    </w:p>
    <w:p>
      <w:pPr>
        <w:spacing w:before="0" w:after="0" w:line="408" w:lineRule="exact"/>
        <w:ind w:left="0" w:right="0" w:firstLine="576"/>
        <w:jc w:val="left"/>
      </w:pPr>
      <w:r>
        <w:rPr/>
        <w:t xml:space="preserve">(1) If a parcel of public land is one-quarter of a square mile or less in size and is adjacent to a body of public water and the land is or can be used to access the body of public water, the governmental entity which has jurisdiction of the land must provide adequate public parking for persons utilizing the land to access the water.</w:t>
      </w:r>
    </w:p>
    <w:p>
      <w:pPr>
        <w:spacing w:before="0" w:after="0" w:line="408" w:lineRule="exact"/>
        <w:ind w:left="0" w:right="0" w:firstLine="576"/>
        <w:jc w:val="left"/>
      </w:pPr>
      <w:r>
        <w:rPr/>
        <w:t xml:space="preserve">(2) If adequate public parking is not provided, using the land to access the water for other than a governmental purpose is prohibited. If adequate public parking is not provided, the governmental entity which has jurisdiction of the land must post a warning sign for the public that clearly shows that using the land to access the water is prohibited and states the sanction for a violation of the prohibition.</w:t>
      </w:r>
    </w:p>
    <w:p>
      <w:pPr>
        <w:spacing w:before="0" w:after="0" w:line="408" w:lineRule="exact"/>
        <w:ind w:left="0" w:right="0" w:firstLine="576"/>
        <w:jc w:val="left"/>
      </w:pPr>
      <w:r>
        <w:rPr/>
        <w:t xml:space="preserve">(3) A violation of this section is a misdemeanor.</w:t>
      </w:r>
    </w:p>
    <w:p/>
    <w:p>
      <w:pPr>
        <w:jc w:val="center"/>
      </w:pPr>
      <w:r>
        <w:rPr>
          <w:b/>
        </w:rPr>
        <w:t>--- END ---</w:t>
      </w:r>
    </w:p>
    <w:sectPr>
      <w:pgNumType w:start="1"/>
      <w:footerReference xmlns:r="http://schemas.openxmlformats.org/officeDocument/2006/relationships" r:id="R30d17f365018483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e6fa92725354001" /><Relationship Type="http://schemas.openxmlformats.org/officeDocument/2006/relationships/footer" Target="/word/footer.xml" Id="R30d17f3650184838" /></Relationships>
</file>