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514cfb3314834" /></Relationships>
</file>

<file path=word/document.xml><?xml version="1.0" encoding="utf-8"?>
<w:document xmlns:w="http://schemas.openxmlformats.org/wordprocessingml/2006/main">
  <w:body>
    <w:p>
      <w:r>
        <w:t>H-0359.1</w:t>
      </w:r>
    </w:p>
    <w:p>
      <w:pPr>
        <w:jc w:val="center"/>
      </w:pPr>
      <w:r>
        <w:t>_______________________________________________</w:t>
      </w:r>
    </w:p>
    <w:p/>
    <w:p>
      <w:pPr>
        <w:jc w:val="center"/>
      </w:pPr>
      <w:r>
        <w:rPr>
          <w:b/>
        </w:rPr>
        <w:t>HOUSE BILL 1054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and Gregerson</w:t>
      </w:r>
    </w:p>
    <w:p/>
    <w:p>
      <w:r>
        <w:rPr>
          <w:t xml:space="preserve">Prefiled 12/22/14.</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collection agency transaction fees for processing electronic payments; and amending RCW 19.16.250.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w:t>
      </w:r>
      <w:r>
        <w:rPr>
          <w:u w:val="single"/>
        </w:rPr>
        <w:t xml:space="preserve">a transaction fee for processing an electronic payment in an amount that does not exceed ten dollars or three percent of the payment amount, whichever is greater, provided that a no-cost payment option is available to the debtor,</w:t>
      </w:r>
      <w:r>
        <w:rPr/>
        <w:t xml:space="preserv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
      <w:pPr>
        <w:jc w:val="center"/>
      </w:pPr>
      <w:r>
        <w:rPr>
          <w:b/>
        </w:rPr>
        <w:t>--- END ---</w:t>
      </w:r>
    </w:p>
    <w:sectPr>
      <w:pgNumType w:start="1"/>
      <w:footerReference xmlns:r="http://schemas.openxmlformats.org/officeDocument/2006/relationships" r:id="Rb39f2d26860644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60a48c26454568" /><Relationship Type="http://schemas.openxmlformats.org/officeDocument/2006/relationships/footer" Target="/word/footer.xml" Id="Rb39f2d26860644bc" /></Relationships>
</file>