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fbf90cce2b49f8" /></Relationships>
</file>

<file path=word/document.xml><?xml version="1.0" encoding="utf-8"?>
<w:document xmlns:w="http://schemas.openxmlformats.org/wordprocessingml/2006/main">
  <w:body>
    <w:p>
      <w:r>
        <w:t>Z-0231.3</w:t>
      </w:r>
    </w:p>
    <w:p>
      <w:pPr>
        <w:jc w:val="center"/>
      </w:pPr>
      <w:r>
        <w:t>_______________________________________________</w:t>
      </w:r>
    </w:p>
    <w:p/>
    <w:p>
      <w:pPr>
        <w:jc w:val="center"/>
      </w:pPr>
      <w:r>
        <w:rPr>
          <w:b/>
        </w:rPr>
        <w:t>HOUSE BILL 1047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Haler, Moscoso, Appleton, Klippert, Muri, Hurst, S. Hunt, Hayes, Orwall, Johnson, MacEwen, and Gregerson; by request of Military Department</w:t>
      </w:r>
    </w:p>
    <w:p/>
    <w:p>
      <w:r>
        <w:rPr>
          <w:t xml:space="preserve">Prefiled 12/17/14.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agencies continuity of operations planning requirements; and amending RCW 38.52.010, 38.52.020, and 38.52.030.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2007 c 292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rPr/>
        <w:t xml:space="preserve">(2)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rPr/>
        <w:t xml:space="preserve">(3) "Political subdivision" means any county, city or town.</w:t>
      </w:r>
    </w:p>
    <w:p>
      <w:pPr>
        <w:spacing w:before="0" w:after="0" w:line="408" w:lineRule="exact"/>
        <w:ind w:left="0" w:right="0" w:firstLine="576"/>
        <w:jc w:val="left"/>
      </w:pPr>
      <w:r>
        <w:rPr/>
        <w:t xml:space="preserve">(4)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rPr/>
        <w:t xml:space="preserve">(5) "Injury" as used in this chapter shall mean and include accidental injuries and/or occupational diseases arising out of emergency management activities.</w:t>
      </w:r>
    </w:p>
    <w:p>
      <w:pPr>
        <w:spacing w:before="0" w:after="0" w:line="408" w:lineRule="exact"/>
        <w:ind w:left="0" w:right="0" w:firstLine="576"/>
        <w:jc w:val="left"/>
      </w:pPr>
      <w:r>
        <w:rPr/>
        <w:t xml:space="preserve">(6)(a)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rPr/>
        <w:t xml:space="preserve">(7)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rPr/>
        <w:t xml:space="preserve">(8)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rPr/>
        <w:t xml:space="preserve">(9) "Director" means the adjutant general.</w:t>
      </w:r>
    </w:p>
    <w:p>
      <w:pPr>
        <w:spacing w:before="0" w:after="0" w:line="408" w:lineRule="exact"/>
        <w:ind w:left="0" w:right="0" w:firstLine="576"/>
        <w:jc w:val="left"/>
      </w:pPr>
      <w:r>
        <w:rPr/>
        <w:t xml:space="preserve">(10) "Local director" means the director of a local organization of emergency management or emergency services.</w:t>
      </w:r>
    </w:p>
    <w:p>
      <w:pPr>
        <w:spacing w:before="0" w:after="0" w:line="408" w:lineRule="exact"/>
        <w:ind w:left="0" w:right="0" w:firstLine="576"/>
        <w:jc w:val="left"/>
      </w:pPr>
      <w:r>
        <w:rPr/>
        <w:t xml:space="preserve">(11) "Department" means the state military department.</w:t>
      </w:r>
    </w:p>
    <w:p>
      <w:pPr>
        <w:spacing w:before="0" w:after="0" w:line="408" w:lineRule="exact"/>
        <w:ind w:left="0" w:right="0" w:firstLine="576"/>
        <w:jc w:val="left"/>
      </w:pPr>
      <w:r>
        <w:rPr/>
        <w:t xml:space="preserve">(12) "Emergency response" as used in RCW 38.52.430 means a public agency's use of emergency services during an emergency or disaster as defined in subsection (6)(b) of this section.</w:t>
      </w:r>
    </w:p>
    <w:p>
      <w:pPr>
        <w:spacing w:before="0" w:after="0" w:line="408" w:lineRule="exact"/>
        <w:ind w:left="0" w:right="0" w:firstLine="576"/>
        <w:jc w:val="left"/>
      </w:pPr>
      <w:r>
        <w:rPr/>
        <w:t xml:space="preserve">(13)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rPr/>
        <w:t xml:space="preserve">(14)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rPr/>
        <w:t xml:space="preserve">(15)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rPr/>
        <w:t xml:space="preserve">(16) "Radio communications service company" has the meaning ascribed to it in RCW 82.14B.020.</w:t>
      </w:r>
    </w:p>
    <w:p>
      <w:pPr>
        <w:spacing w:before="0" w:after="0" w:line="408" w:lineRule="exact"/>
        <w:ind w:left="0" w:right="0" w:firstLine="576"/>
        <w:jc w:val="left"/>
      </w:pPr>
      <w:r>
        <w:rPr>
          <w:u w:val="single"/>
        </w:rPr>
        <w:t xml:space="preserve">(17) "Continuity of operations planning" means the internal effort of an organization to assure that the capability exists to continue essential functions and services in response to a comprehensive array of potential emergencies or disasters.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020</w:t>
      </w:r>
      <w:r>
        <w:rPr/>
        <w:t xml:space="preserve"> and 1986 c 266 s 24 are each amended to read as follows:</w:t>
      </w:r>
    </w:p>
    <w:p>
      <w:pPr>
        <w:spacing w:before="0" w:after="0" w:line="408" w:lineRule="exact"/>
        <w:ind w:left="0" w:right="0" w:firstLine="576"/>
        <w:jc w:val="left"/>
      </w:pPr>
      <w:r>
        <w:rPr/>
        <w:t xml:space="preserve">(1) Because of the existing and increasing possibility of the occurrence of disasters of unprecedented size and destructiveness as defined in RCW 38.52.010(6), and in order to insure that preparations of this state will be adequate to deal with such disasters, to insure the administration of state and federal programs providing disaster relief to individuals, and further to insure adequate support for search and rescue operations, and generally to protect the public peace, health, and safety, and to preserve the lives and property of the people of the state, it is hereby found and declared to be necessary:</w:t>
      </w:r>
    </w:p>
    <w:p>
      <w:pPr>
        <w:spacing w:before="0" w:after="0" w:line="408" w:lineRule="exact"/>
        <w:ind w:left="0" w:right="0" w:firstLine="576"/>
        <w:jc w:val="left"/>
      </w:pPr>
      <w:r>
        <w:rPr/>
        <w:t xml:space="preserve">(a) To provide for emergency management by the state, and to authorize the creation of local organizations for emergency management in the political subdivisions of the state;</w:t>
      </w:r>
    </w:p>
    <w:p>
      <w:pPr>
        <w:spacing w:before="0" w:after="0" w:line="408" w:lineRule="exact"/>
        <w:ind w:left="0" w:right="0" w:firstLine="576"/>
        <w:jc w:val="left"/>
      </w:pPr>
      <w:r>
        <w:rPr/>
        <w:t xml:space="preserve">(b) To confer upon the governor and upon the executive heads of the political subdivisions of the state the emergency powers provided herein;</w:t>
      </w:r>
    </w:p>
    <w:p>
      <w:pPr>
        <w:spacing w:before="0" w:after="0" w:line="408" w:lineRule="exact"/>
        <w:ind w:left="0" w:right="0" w:firstLine="576"/>
        <w:jc w:val="left"/>
      </w:pPr>
      <w:r>
        <w:rPr/>
        <w:t xml:space="preserve">(c) To provide for the rendering of mutual aid among the political subdivisions of the state and with other states and to cooperate with the federal government with respect to the carrying out of emergency management functions;</w:t>
      </w:r>
    </w:p>
    <w:p>
      <w:pPr>
        <w:spacing w:before="0" w:after="0" w:line="408" w:lineRule="exact"/>
        <w:ind w:left="0" w:right="0" w:firstLine="576"/>
        <w:jc w:val="left"/>
      </w:pPr>
      <w:r>
        <w:rPr/>
        <w:t xml:space="preserve">(d) To provide a means of compensating emergency management workers who may suffer any injury, as herein defined, or death; who suffer economic harm including personal property damage or loss; or who incur expenses for transportation, telephone or other methods of communication, and the use of personal supplies as a result of participation in emergency management activities; </w:t>
      </w:r>
      <w:r>
        <w:t>((</w:t>
      </w:r>
      <w:r>
        <w:rPr>
          <w:strike/>
        </w:rPr>
        <w:t xml:space="preserve">and</w:t>
      </w:r>
      <w:r>
        <w:t>))</w:t>
      </w:r>
    </w:p>
    <w:p>
      <w:pPr>
        <w:spacing w:before="0" w:after="0" w:line="408" w:lineRule="exact"/>
        <w:ind w:left="0" w:right="0" w:firstLine="576"/>
        <w:jc w:val="left"/>
      </w:pPr>
      <w:r>
        <w:rPr/>
        <w:t xml:space="preserve">(e) To provide programs, with intergovernmental cooperation, to educate and train the public to be prepared for emergencies</w:t>
      </w:r>
      <w:r>
        <w:rPr>
          <w:u w:val="single"/>
        </w:rPr>
        <w:t xml:space="preserve">; and</w:t>
      </w:r>
    </w:p>
    <w:p>
      <w:pPr>
        <w:spacing w:before="0" w:after="0" w:line="408" w:lineRule="exact"/>
        <w:ind w:left="0" w:right="0" w:firstLine="576"/>
        <w:jc w:val="left"/>
      </w:pPr>
      <w:r>
        <w:rPr>
          <w:u w:val="single"/>
        </w:rPr>
        <w:t xml:space="preserve">(f) To provide for the prioritization, development, and exercise of continuity of operations plans by the state</w:t>
      </w:r>
      <w:r>
        <w:rPr/>
        <w:t xml:space="preserve">.</w:t>
      </w:r>
    </w:p>
    <w:p>
      <w:pPr>
        <w:spacing w:before="0" w:after="0" w:line="408" w:lineRule="exact"/>
        <w:ind w:left="0" w:right="0" w:firstLine="576"/>
        <w:jc w:val="left"/>
      </w:pPr>
      <w:r>
        <w:rPr/>
        <w:t xml:space="preserve">(2) It is further declared to be the purpose of this chapter and the policy of the state that all emergency management functions of this state and its political subdivisions be coordinated to the maximum extent with the comparable functions of the federal government including its various departments and agencies of other states and localities, and of private agencies of every type, to the end that the most effective preparation and use may be made of the nation's manpower, resources, and facilities for dealing with any disaster that may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1997 c 49 s 2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38.52.010(6).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u w:val="single"/>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
      <w:pPr>
        <w:jc w:val="center"/>
      </w:pPr>
      <w:r>
        <w:rPr>
          <w:b/>
        </w:rPr>
        <w:t>--- END ---</w:t>
      </w:r>
    </w:p>
    <w:sectPr>
      <w:pgNumType w:start="1"/>
      <w:footerReference xmlns:r="http://schemas.openxmlformats.org/officeDocument/2006/relationships" r:id="Rf7a0f81bbc0c48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5ad37300a74aa9" /><Relationship Type="http://schemas.openxmlformats.org/officeDocument/2006/relationships/footer" Target="/word/footer.xml" Id="Rf7a0f81bbc0c484b" /></Relationships>
</file>