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49d63d167453c" /></Relationships>
</file>

<file path=word/document.xml><?xml version="1.0" encoding="utf-8"?>
<w:document xmlns:w="http://schemas.openxmlformats.org/wordprocessingml/2006/main">
  <w:body>
    <w:p>
      <w:r>
        <w:t>H-0331.1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1024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Appleton, Reykdal, Robinson, Clibborn, Moeller, Moscoso, and Farrell</w:t>
      </w:r>
    </w:p>
    <w:p/>
    <w:p>
      <w:r>
        <w:rPr>
          <w:t xml:space="preserve">Prefiled 12/08/14.</w:t>
        </w:rPr>
      </w:r>
      <w:r>
        <w:rPr>
          <w:t xml:space="preserve">Read first time 01/12/15.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reducing the penalty for possession of controlled substances; amending RCW 9.94A.518 and 69.50.4013; and repealing RCW 69.50.4014.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518</w:t>
      </w:r>
      <w:r>
        <w:rPr/>
        <w:t xml:space="preserve"> and 2003 c 53 s 57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720"/>
        <w:gridCol w:w="3420"/>
        <w:gridCol w:w="720"/>
      </w:tblGrid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4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DRUG OFFENSES</w:t>
            </w:r>
          </w:p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INCLUDED WITHIN EACH SERIOUSNESS LEVEL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Any felony offense under chapter 69.50 RCW with a deadly weapon special verdict under RCW ((</w:t>
            </w:r>
            <w:r>
              <w:rPr>
                <w:rFonts w:ascii="Times New Roman" w:hAnsi="Times New Roman"/>
                <w:strike/>
                <w:sz w:val="20"/>
              </w:rPr>
              <w:t xml:space="preserve">9.94A.602</w:t>
            </w:r>
            <w:r>
              <w:rPr>
                <w:rFonts w:ascii="Times New Roman" w:hAnsi="Times New Roman"/>
                <w:sz w:val="20"/>
              </w:rPr>
              <w:t xml:space="preserve">))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9.94A.825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Controlled Substance Homicide (RCW 69.50.415)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Delivery of imitation controlled substance by person eighteen or over to person under eighteen (RCW 69.52.030(2))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Involving a minor in drug dealing (RCW 69.50.4015)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of methamphetamine (RCW 69.50.401(2)(b))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Over 18 and deliver heroin, methamphetamine, a narcotic from Schedule I or II, or flunitrazepam from Schedule IV to someone under 18 (RCW 69.50.406)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Over 18 and deliver narcotic from Schedule III, IV, or V or a nonnarcotic, except flunitrazepam or methamphetamine, from Schedule I-V to someone under 18 and 3 years junior (RCW 69.50.406)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Ephedrine, Pseudoephedrine, or Anhydrous Ammonia with intent to manufacture methamphetamine (RCW 69.50.440)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Selling for profit (controlled or counterfeit) any controlled substance (RCW 69.50.410)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Create, deliver, or possess a counterfeit controlled substance (RCW 69.50.4011)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Deliver or possess with intent to deliver methamphetamine (RCW 69.50.401(2)(b))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Delivery of a material in lieu of a controlled substance (RCW 69.50.4012)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Maintaining a Dwelling or Place for Controlled Substances (RCW 69.50.402(1)(f))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amphetamine (RCW 69.50.401(2)(b))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narcotics from Schedule I or II or flunitrazepam from Schedule IV (RCW 69.50.401(2)(a))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narcotics from Schedule III, IV, or V or nonnarcotics from Schedule I-V (except marijuana, amphetamine, methamphetamines, or flunitrazepam) (RCW 69.50.401(2) (c) through (e))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distribute, or possess with intent to distribute an imitation controlled substance (RCW 69.52.030(1))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Forged Prescription (RCW 69.41.020)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Forged Prescription for a Controlled Substance (RCW 69.50.403)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marijuana (RCW 69.50.401(2)(c))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((</w:t>
            </w:r>
            <w:r>
              <w:rPr>
                <w:rFonts w:ascii="Times New Roman" w:hAnsi="Times New Roman"/>
                <w:strike/>
                <w:sz w:val="20"/>
              </w:rPr>
              <w:t xml:space="preserve">Possess Controlled Substance that is a Narcotic from Schedule III, IV, or V or Nonnarcotic from Schedule I-V (RCW 69.50.4013)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trike/>
                <w:sz w:val="20"/>
              </w:rPr>
              <w:t xml:space="preserve">Possession of Controlled Substance that is either heroin or narcotics from Schedule I or II (RCW 69.50.4013)</w:t>
            </w:r>
            <w:r>
              <w:rPr>
                <w:rFonts w:ascii="Times New Roman" w:hAnsi="Times New Roman"/>
                <w:sz w:val="20"/>
              </w:rPr>
              <w:t xml:space="preserve">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Building for Drug Purposes (RCW 69.53.010)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4013</w:t>
      </w:r>
      <w:r>
        <w:rPr/>
        <w:t xml:space="preserve"> and 2013 c 3 s 20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is unlawful for any person to possess a controlled substance unless the substance was obtained directly from, or pursuant to, a valid prescription or order of a practitioner while acting in the course of his or her professional practice, or except as otherwise authorized by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((</w:t>
      </w:r>
      <w:r>
        <w:rPr>
          <w:strike/>
        </w:rPr>
        <w:t xml:space="preserve">Except as provided in RCW 69.50.4014,</w:t>
      </w:r>
      <w:r>
        <w:rPr/>
        <w:t xml:space="preserve">)) </w:t>
      </w:r>
      <w:r>
        <w:rPr>
          <w:u w:val="single"/>
        </w:rPr>
        <w:t xml:space="preserve">A</w:t>
      </w:r>
      <w:r>
        <w:rPr/>
        <w:t xml:space="preserve">ny person who violates this section is guilty of a ((</w:t>
      </w:r>
      <w:r>
        <w:rPr>
          <w:strike/>
        </w:rPr>
        <w:t xml:space="preserve">class C felony</w:t>
      </w:r>
      <w:r>
        <w:rPr/>
        <w:t xml:space="preserve">)) </w:t>
      </w:r>
      <w:r>
        <w:rPr>
          <w:u w:val="single"/>
        </w:rPr>
        <w:t xml:space="preserve">misdemeanor</w:t>
      </w:r>
      <w:r>
        <w:rPr/>
        <w:t xml:space="preserve"> punishable under chapter 9A.20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possession, by a person twenty-one years of age or older, of useable marijuana or marijuana-infused products in amounts that do not exceed those set forth in RCW 69.50.360(3) is not a violation of this section, this chapter, or any other provision of Washington state law.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4014</w:t>
      </w:r>
      <w:r>
        <w:rPr/>
        <w:t xml:space="preserve"> (Possession of forty grams or less of marihuana—Penalty) and 2003 c 53 s 335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0bfb41719354c2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1024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475d176c545c9" /><Relationship Type="http://schemas.openxmlformats.org/officeDocument/2006/relationships/footer" Target="/word/footer.xml" Id="Ra0bfb41719354c22" /></Relationships>
</file>