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9f9013e424968" /></Relationships>
</file>

<file path=word/document.xml><?xml version="1.0" encoding="utf-8"?>
<w:document xmlns:w="http://schemas.openxmlformats.org/wordprocessingml/2006/main">
  <w:body>
    <w:p>
      <w:r>
        <w:t>H-0321.1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1014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 Appleton</w:t>
      </w:r>
    </w:p>
    <w:p/>
    <w:p>
      <w:r>
        <w:rPr>
          <w:t xml:space="preserve">Prefiled 12/08/14.</w:t>
        </w:rPr>
      </w:r>
      <w:r>
        <w:rPr>
          <w:t xml:space="preserve">Read first time 01/12/15.  </w:t>
        </w:rPr>
      </w:r>
      <w:r>
        <w:rPr>
          <w:t xml:space="preserve">Referred to Committee on Business &amp; Financial Services.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antifreeze products; and amending RCW 19.94.544.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19</w:t>
      </w:r>
      <w:r>
        <w:rPr/>
        <w:t xml:space="preserve">.</w:t>
      </w:r>
      <w:r>
        <w:t xml:space="preserve">94</w:t>
      </w:r>
      <w:r>
        <w:rPr/>
        <w:t xml:space="preserve">.</w:t>
      </w:r>
      <w:r>
        <w:t xml:space="preserve">544</w:t>
      </w:r>
      <w:r>
        <w:rPr/>
        <w:t xml:space="preserve"> and 2008 c 68 s 3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requirements of this section and RCW 19.94.540 and 19.94.542 shall not apply to the sale of a motor vehicle that contains engine coolant or antifreeze ((</w:t>
      </w:r>
      <w:r>
        <w:rPr>
          <w:strike/>
        </w:rPr>
        <w:t xml:space="preserve">or to wholesale containers of fifty-five gallons or more of engine coolant or antifreeze</w:t>
      </w:r>
      <w:r>
        <w:rPr/>
        <w:t xml:space="preserve">)).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b88d91884be748e7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1014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34785278542c4" /><Relationship Type="http://schemas.openxmlformats.org/officeDocument/2006/relationships/footer" Target="/word/footer.xml" Id="Rb88d91884be748e7" /></Relationships>
</file>