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9ae735a62a4d56" /></Relationships>
</file>

<file path=word/document.xml><?xml version="1.0" encoding="utf-8"?>
<w:document xmlns:w="http://schemas.openxmlformats.org/wordprocessingml/2006/main">
  <w:body>
    <w:p>
      <w:r>
        <w:rPr>
          <w:b/>
        </w:rPr>
        <w:r>
          <w:rPr/>
          <w:t xml:space="preserve">6657-S</w:t>
        </w:r>
      </w:r>
      <w:r>
        <w:rPr>
          <w:b/>
        </w:rPr>
        <w:t xml:space="preserve"> </w:t>
        <w:t xml:space="preserve">AMS</w:t>
      </w:r>
      <w:r>
        <w:rPr>
          <w:b/>
        </w:rPr>
        <w:t xml:space="preserve"> </w:t>
        <w:r>
          <w:rPr/>
          <w:t xml:space="preserve">HASE</w:t>
        </w:r>
      </w:r>
      <w:r>
        <w:rPr>
          <w:b/>
        </w:rPr>
        <w:t xml:space="preserve"> </w:t>
        <w:r>
          <w:rPr/>
          <w:t xml:space="preserve">S5244.2</w:t>
        </w:r>
      </w:r>
      <w:r>
        <w:rPr>
          <w:b/>
        </w:rPr>
        <w:t xml:space="preserve"> - NOT FOR FLOOR USE</w:t>
      </w:r>
    </w:p>
    <w:p>
      <w:pPr>
        <w:ind w:left="0" w:right="0" w:firstLine="576"/>
      </w:pPr>
    </w:p>
    <w:p>
      <w:pPr>
        <w:spacing w:before="480" w:after="0" w:line="408" w:lineRule="exact"/>
      </w:pPr>
      <w:r>
        <w:rPr>
          <w:b/>
          <w:u w:val="single"/>
        </w:rPr>
        <w:t xml:space="preserve">SSB 6657</w:t>
      </w:r>
      <w:r>
        <w:t xml:space="preserve"> -</w:t>
      </w:r>
      <w:r>
        <w:t xml:space="preserve"> </w:t>
        <w:t xml:space="preserve">S AMD TO S AMD (S-5171.6/16)</w:t>
      </w:r>
      <w:r>
        <w:t xml:space="preserve"> </w:t>
      </w:r>
      <w:r>
        <w:rPr>
          <w:b/>
        </w:rPr>
        <w:t xml:space="preserve">766</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12, line 4 of the amendment, after "department" strike "is encouraged to" and insert "must"</w:t>
      </w:r>
    </w:p>
    <w:p>
      <w:pPr>
        <w:spacing w:before="0" w:after="0" w:line="408" w:lineRule="exact"/>
        <w:ind w:left="0" w:right="0" w:firstLine="576"/>
        <w:jc w:val="left"/>
      </w:pPr>
      <w:r>
        <w:rPr/>
        <w:t xml:space="preserve">On page 12, beginning on line 8 of the amendment, after "department" strike "is further encouraged to" and insert "must also"</w:t>
      </w:r>
    </w:p>
    <w:p>
      <w:pPr>
        <w:spacing w:before="0" w:after="0" w:line="408" w:lineRule="exact"/>
        <w:ind w:left="0" w:right="0" w:firstLine="576"/>
        <w:jc w:val="left"/>
      </w:pPr>
      <w:r>
        <w:rPr/>
        <w:t xml:space="preserve">On page 12, line 18 of the amendment, after "risk" strike "are encouraged to" and insert "must"</w:t>
      </w:r>
    </w:p>
    <w:p>
      <w:pPr>
        <w:spacing w:before="0" w:after="0" w:line="408" w:lineRule="exact"/>
        <w:ind w:left="0" w:right="0" w:firstLine="576"/>
        <w:jc w:val="left"/>
      </w:pPr>
      <w:r>
        <w:rPr/>
        <w:t xml:space="preserve">On page 12, line 22 of the amendment, after "agencies" strike "are encouraged to" and insert "must"</w:t>
      </w:r>
    </w:p>
    <w:p>
      <w:pPr>
        <w:spacing w:before="0" w:after="0" w:line="408" w:lineRule="exact"/>
        <w:ind w:left="0" w:right="0" w:firstLine="576"/>
        <w:jc w:val="left"/>
      </w:pPr>
      <w:r>
        <w:rPr/>
        <w:t xml:space="preserve">On page 12, line 26 of the amendment, after "departments" strike "are encouraged to" and insert "must"</w:t>
      </w:r>
    </w:p>
    <w:p>
      <w:pPr>
        <w:spacing w:before="0" w:after="0" w:line="408" w:lineRule="exact"/>
        <w:ind w:left="0" w:right="0" w:firstLine="576"/>
        <w:jc w:val="left"/>
      </w:pPr>
      <w:r>
        <w:rPr/>
        <w:t xml:space="preserve">On page 12, beginning on line 30 of the amendment, after "subdivisions" strike "are also encouraged to" and insert "must"</w:t>
      </w:r>
    </w:p>
    <w:p>
      <w:pPr>
        <w:spacing w:before="0" w:after="0" w:line="408" w:lineRule="exact"/>
        <w:ind w:left="0" w:right="0" w:firstLine="576"/>
        <w:jc w:val="left"/>
      </w:pPr>
      <w:r>
        <w:rPr/>
        <w:t xml:space="preserve">On page 12, line 33 of the amendment, after "English." insert "Emergency management departments should strive to use multiple avenues of communication to notify all residents in an affected area of emergency information regardless of language proficiency."</w:t>
      </w:r>
    </w:p>
    <w:p>
      <w:pPr>
        <w:spacing w:before="0" w:after="0" w:line="408" w:lineRule="exact"/>
        <w:ind w:left="0" w:right="0" w:firstLine="576"/>
        <w:jc w:val="left"/>
      </w:pPr>
      <w:r>
        <w:rPr/>
        <w:t xml:space="preserve">On page 12, after line 33 of the amendment, insert the following:</w:t>
      </w:r>
    </w:p>
    <w:p>
      <w:pPr>
        <w:spacing w:before="0" w:after="0" w:line="408" w:lineRule="exact"/>
        <w:ind w:left="0" w:right="0" w:firstLine="576"/>
        <w:jc w:val="left"/>
      </w:pPr>
      <w:r>
        <w:rPr/>
        <w:t xml:space="preserve">"(3) For the purposes of this section, "significant segment" means five percent or more of the residents residing in the affected city, town, or county who are of limited English proficiency.</w:t>
      </w:r>
    </w:p>
    <w:p>
      <w:pPr>
        <w:spacing w:before="0" w:after="0" w:line="408" w:lineRule="exact"/>
        <w:ind w:left="0" w:right="0" w:firstLine="576"/>
        <w:jc w:val="left"/>
      </w:pPr>
      <w:r>
        <w:rPr/>
        <w:t xml:space="preserve">(4) Agencies shall implement the provisions of this section within existing funds."</w:t>
      </w:r>
    </w:p>
    <w:p>
      <w:pPr>
        <w:spacing w:before="0" w:after="0" w:line="408" w:lineRule="exact"/>
        <w:ind w:left="0" w:right="0" w:firstLine="576"/>
        <w:jc w:val="left"/>
      </w:pPr>
      <w:r>
        <w:rPr/>
        <w:t xml:space="preserve">On page 14, line 6 of the amendment, after "(2)" insert "</w:t>
      </w:r>
      <w:r>
        <w:rPr>
          <w:u w:val="single"/>
        </w:rPr>
        <w:t xml:space="preserve">Each local organization or joint local organization for emergency management must maintain updated demographic data for their jurisdictions and information on the languages represented by their respective communities.</w:t>
      </w:r>
    </w:p>
    <w:p>
      <w:pPr>
        <w:spacing w:before="0" w:after="0" w:line="408" w:lineRule="exact"/>
        <w:ind w:left="0" w:right="0" w:firstLine="576"/>
        <w:jc w:val="left"/>
      </w:pPr>
      <w:r>
        <w:rPr>
          <w:u w:val="single"/>
        </w:rPr>
        <w:t xml:space="preserve">(3)</w:t>
      </w:r>
      <w:r>
        <w:rPr/>
        <w:t xml:space="preserve">"</w:t>
      </w:r>
    </w:p>
    <w:p>
      <w:pPr>
        <w:spacing w:before="0" w:after="0" w:line="408" w:lineRule="exact"/>
        <w:ind w:left="0" w:right="0" w:firstLine="576"/>
        <w:jc w:val="left"/>
      </w:pPr>
      <w:r>
        <w:rPr>
          <w:u w:val="single"/>
        </w:rPr>
        <w:t xml:space="preserve">EFFECT:</w:t>
      </w:r>
      <w:r>
        <w:rPr/>
        <w:t xml:space="preserve"> Within existing funds, requires, rather than encourages, multilingual notices for department of natural resource prescribed burns and for public health or safety public notices when a significant segment of a community (defined as five percent or more of residents) are of limited English proficiency. Requires local organizations involved in emergency management to maintain demographic and language data for communities within their jurisdictions.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62642faba24601" /></Relationships>
</file>