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0daa836feb74e32" /></Relationships>
</file>

<file path=word/document.xml><?xml version="1.0" encoding="utf-8"?>
<w:document xmlns:w="http://schemas.openxmlformats.org/wordprocessingml/2006/main">
  <w:body>
    <w:p>
      <w:r>
        <w:rPr>
          <w:b/>
        </w:rPr>
        <w:r>
          <w:rPr/>
          <w:t xml:space="preserve">6605-S</w:t>
        </w:r>
      </w:r>
      <w:r>
        <w:rPr>
          <w:b/>
        </w:rPr>
        <w:t xml:space="preserve"> </w:t>
        <w:t xml:space="preserve">AMS</w:t>
      </w:r>
      <w:r>
        <w:rPr>
          <w:b/>
        </w:rPr>
        <w:t xml:space="preserve"> </w:t>
        <w:r>
          <w:rPr/>
          <w:t xml:space="preserve">WARN</w:t>
        </w:r>
      </w:r>
      <w:r>
        <w:rPr>
          <w:b/>
        </w:rPr>
        <w:t xml:space="preserve"> </w:t>
        <w:r>
          <w:rPr/>
          <w:t xml:space="preserve">S4696.2</w:t>
        </w:r>
      </w:r>
      <w:r>
        <w:rPr>
          <w:b/>
        </w:rPr>
        <w:t xml:space="preserve"> - NOT FOR FLOOR USE</w:t>
      </w:r>
    </w:p>
    <w:p>
      <w:pPr>
        <w:ind w:left="0" w:right="0" w:firstLine="576"/>
      </w:pPr>
    </w:p>
    <w:p>
      <w:pPr>
        <w:spacing w:before="480" w:after="0" w:line="408" w:lineRule="exact"/>
      </w:pPr>
      <w:r>
        <w:rPr>
          <w:b/>
          <w:u w:val="single"/>
        </w:rPr>
        <w:t xml:space="preserve">SSB 6605</w:t>
      </w:r>
      <w:r>
        <w:t xml:space="preserve"> -</w:t>
      </w:r>
      <w:r>
        <w:t xml:space="preserve"> </w:t>
        <w:t xml:space="preserve">S AMD</w:t>
      </w:r>
      <w:r>
        <w:t xml:space="preserve"> </w:t>
      </w:r>
      <w:r>
        <w:rPr>
          <w:b/>
        </w:rPr>
        <w:t xml:space="preserve">601</w:t>
      </w:r>
    </w:p>
    <w:p>
      <w:pPr>
        <w:spacing w:before="0" w:after="0" w:line="408" w:lineRule="exact"/>
        <w:ind w:left="0" w:right="0" w:firstLine="576"/>
        <w:jc w:val="left"/>
      </w:pPr>
      <w:r>
        <w:rPr/>
        <w:t xml:space="preserve">By Senator Warnick</w:t>
      </w:r>
    </w:p>
    <w:p>
      <w:pPr>
        <w:jc w:val="right"/>
      </w:pPr>
      <w:r>
        <w:rPr>
          <w:b/>
        </w:rPr>
        <w:t xml:space="preserve">ADOPTED 02/17/2016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060</w:t>
      </w:r>
      <w:r>
        <w:rPr/>
        <w:t xml:space="preserve"> and 1999 c 116 s 1 are each amended to read as follows:</w:t>
      </w:r>
    </w:p>
    <w:p>
      <w:pPr>
        <w:spacing w:before="0" w:after="0" w:line="408" w:lineRule="exact"/>
        <w:ind w:left="0" w:right="0" w:firstLine="576"/>
        <w:jc w:val="left"/>
      </w:pPr>
      <w:r>
        <w:rPr/>
        <w:t xml:space="preserve">(1) The department shall adopt rules establishing minimum functional standards for solid waste handling, consistent with the standards specified in this section. The department may classify areas of the state with respect to population density, climate, geology, </w:t>
      </w:r>
      <w:r>
        <w:rPr>
          <w:u w:val="single"/>
        </w:rPr>
        <w:t xml:space="preserve">status under a quarantine as defined in RCW 17.24.007,</w:t>
      </w:r>
      <w:r>
        <w:rPr/>
        <w:t xml:space="preserve"> and other relevant factors bearing on solid waste disposal standards.</w:t>
      </w:r>
    </w:p>
    <w:p>
      <w:pPr>
        <w:spacing w:before="0" w:after="0" w:line="408" w:lineRule="exact"/>
        <w:ind w:left="0" w:right="0" w:firstLine="576"/>
        <w:jc w:val="left"/>
      </w:pPr>
      <w:r>
        <w:rPr/>
        <w:t xml:space="preserve">(2) In addition to the minimum functional standards adopted by the department under subsection (1) of this section, each landfill facility whose area at its design capacity will exceed one hundred acres and whose horizontal height at design capacity will average one hundred feet or more above existing site elevations shall comply with the standards of this subsection. This subsection applies only to wholly new solid waste landfill facilities, no part or unit of which has had construction commence before April 27, 1999.</w:t>
      </w:r>
    </w:p>
    <w:p>
      <w:pPr>
        <w:spacing w:before="0" w:after="0" w:line="408" w:lineRule="exact"/>
        <w:ind w:left="0" w:right="0" w:firstLine="576"/>
        <w:jc w:val="left"/>
      </w:pPr>
      <w:r>
        <w:rPr/>
        <w:t xml:space="preserve">(a) No landfill specified in this subsection may be located:</w:t>
      </w:r>
    </w:p>
    <w:p>
      <w:pPr>
        <w:spacing w:before="0" w:after="0" w:line="408" w:lineRule="exact"/>
        <w:ind w:left="0" w:right="0" w:firstLine="576"/>
        <w:jc w:val="left"/>
      </w:pPr>
      <w:r>
        <w:rPr/>
        <w:t xml:space="preserve">(i) So that the active area is closer than five miles to any national park or a public or private nonprofit zoological park displaying native animals in their native habitats; or</w:t>
      </w:r>
    </w:p>
    <w:p>
      <w:pPr>
        <w:spacing w:before="0" w:after="0" w:line="408" w:lineRule="exact"/>
        <w:ind w:left="0" w:right="0" w:firstLine="576"/>
        <w:jc w:val="left"/>
      </w:pPr>
      <w:r>
        <w:rPr/>
        <w:t xml:space="preserve">(ii) Over a sole source aquifer designated under the federal safe drinking water act, if such designation was effective before January 1, 1999.</w:t>
      </w:r>
    </w:p>
    <w:p>
      <w:pPr>
        <w:spacing w:before="0" w:after="0" w:line="408" w:lineRule="exact"/>
        <w:ind w:left="0" w:right="0" w:firstLine="576"/>
        <w:jc w:val="left"/>
      </w:pPr>
      <w:r>
        <w:rPr/>
        <w:t xml:space="preserve">(b) Each landfill specified in this subsection (2) shall be constructed with an impermeable berm around the entire perimeter of the active area of the landfill of such height, thickness, and design as will be sufficient to contain all material disposed in the event of a complete failure of the structural integrity of the landfill.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165</w:t>
      </w:r>
      <w:r>
        <w:rPr/>
        <w:t xml:space="preserve"> and 2015 1st sp.s. c 4 s 49 are each amended to read as follows:</w:t>
      </w:r>
    </w:p>
    <w:p>
      <w:pPr>
        <w:spacing w:before="0" w:after="0" w:line="408" w:lineRule="exact"/>
        <w:ind w:left="0" w:right="0" w:firstLine="576"/>
        <w:jc w:val="left"/>
      </w:pPr>
      <w:r>
        <w:rPr/>
        <w:t xml:space="preserve">(1) Each county or city siting a solid waste disposal facility shall review each potential site for conformance with the standards as set by the department for:</w:t>
      </w:r>
    </w:p>
    <w:p>
      <w:pPr>
        <w:spacing w:before="0" w:after="0" w:line="408" w:lineRule="exact"/>
        <w:ind w:left="0" w:right="0" w:firstLine="576"/>
        <w:jc w:val="left"/>
      </w:pPr>
      <w:r>
        <w:rPr/>
        <w:t xml:space="preserve">(a) Geology;</w:t>
      </w:r>
    </w:p>
    <w:p>
      <w:pPr>
        <w:spacing w:before="0" w:after="0" w:line="408" w:lineRule="exact"/>
        <w:ind w:left="0" w:right="0" w:firstLine="576"/>
        <w:jc w:val="left"/>
      </w:pPr>
      <w:r>
        <w:rPr/>
        <w:t xml:space="preserve">(b) Groundwater;</w:t>
      </w:r>
    </w:p>
    <w:p>
      <w:pPr>
        <w:spacing w:before="0" w:after="0" w:line="408" w:lineRule="exact"/>
        <w:ind w:left="0" w:right="0" w:firstLine="576"/>
        <w:jc w:val="left"/>
      </w:pPr>
      <w:r>
        <w:rPr/>
        <w:t xml:space="preserve">(c) Soil;</w:t>
      </w:r>
    </w:p>
    <w:p>
      <w:pPr>
        <w:spacing w:before="0" w:after="0" w:line="408" w:lineRule="exact"/>
        <w:ind w:left="0" w:right="0" w:firstLine="576"/>
        <w:jc w:val="left"/>
      </w:pPr>
      <w:r>
        <w:rPr/>
        <w:t xml:space="preserve">(d) Flooding;</w:t>
      </w:r>
    </w:p>
    <w:p>
      <w:pPr>
        <w:spacing w:before="0" w:after="0" w:line="408" w:lineRule="exact"/>
        <w:ind w:left="0" w:right="0" w:firstLine="576"/>
        <w:jc w:val="left"/>
      </w:pPr>
      <w:r>
        <w:rPr/>
        <w:t xml:space="preserve">(e) Surface water;</w:t>
      </w:r>
    </w:p>
    <w:p>
      <w:pPr>
        <w:spacing w:before="0" w:after="0" w:line="408" w:lineRule="exact"/>
        <w:ind w:left="0" w:right="0" w:firstLine="576"/>
        <w:jc w:val="left"/>
      </w:pPr>
      <w:r>
        <w:rPr/>
        <w:t xml:space="preserve">(f) Slope;</w:t>
      </w:r>
    </w:p>
    <w:p>
      <w:pPr>
        <w:spacing w:before="0" w:after="0" w:line="408" w:lineRule="exact"/>
        <w:ind w:left="0" w:right="0" w:firstLine="576"/>
        <w:jc w:val="left"/>
      </w:pPr>
      <w:r>
        <w:rPr/>
        <w:t xml:space="preserve">(g) Cover material;</w:t>
      </w:r>
    </w:p>
    <w:p>
      <w:pPr>
        <w:spacing w:before="0" w:after="0" w:line="408" w:lineRule="exact"/>
        <w:ind w:left="0" w:right="0" w:firstLine="576"/>
        <w:jc w:val="left"/>
      </w:pPr>
      <w:r>
        <w:rPr/>
        <w:t xml:space="preserve">(h) Capacity;</w:t>
      </w:r>
    </w:p>
    <w:p>
      <w:pPr>
        <w:spacing w:before="0" w:after="0" w:line="408" w:lineRule="exact"/>
        <w:ind w:left="0" w:right="0" w:firstLine="576"/>
        <w:jc w:val="left"/>
      </w:pPr>
      <w:r>
        <w:rPr/>
        <w:t xml:space="preserve">(i) Climatic factors;</w:t>
      </w:r>
    </w:p>
    <w:p>
      <w:pPr>
        <w:spacing w:before="0" w:after="0" w:line="408" w:lineRule="exact"/>
        <w:ind w:left="0" w:right="0" w:firstLine="576"/>
        <w:jc w:val="left"/>
      </w:pPr>
      <w:r>
        <w:rPr/>
        <w:t xml:space="preserve">(j) Land use;</w:t>
      </w:r>
    </w:p>
    <w:p>
      <w:pPr>
        <w:spacing w:before="0" w:after="0" w:line="408" w:lineRule="exact"/>
        <w:ind w:left="0" w:right="0" w:firstLine="576"/>
        <w:jc w:val="left"/>
      </w:pPr>
      <w:r>
        <w:rPr/>
        <w:t xml:space="preserve">(k) Toxic air emissions; and</w:t>
      </w:r>
    </w:p>
    <w:p>
      <w:pPr>
        <w:spacing w:before="0" w:after="0" w:line="408" w:lineRule="exact"/>
        <w:ind w:left="0" w:right="0" w:firstLine="576"/>
        <w:jc w:val="left"/>
      </w:pPr>
      <w:r>
        <w:rPr/>
        <w:t xml:space="preserve">(l) Other factors as determined by the department.</w:t>
      </w:r>
    </w:p>
    <w:p>
      <w:pPr>
        <w:spacing w:before="0" w:after="0" w:line="408" w:lineRule="exact"/>
        <w:ind w:left="0" w:right="0" w:firstLine="576"/>
        <w:jc w:val="left"/>
      </w:pPr>
      <w:r>
        <w:rPr/>
        <w:t xml:space="preserve">(2) The standards in subsection (1) of this section shall be designed to use the best available technology to protect the environment and human health, and shall be revised periodically to reflect new technology and information.</w:t>
      </w:r>
    </w:p>
    <w:p>
      <w:pPr>
        <w:spacing w:before="0" w:after="0" w:line="408" w:lineRule="exact"/>
        <w:ind w:left="0" w:right="0" w:firstLine="576"/>
        <w:jc w:val="left"/>
      </w:pPr>
      <w:r>
        <w:rPr/>
        <w:t xml:space="preserve">(3) Each county shall establish a local solid waste advisory committee to assist in the development of programs and policies concerning solid waste handling and disposal and to review and comment upon proposed rules, policies, or ordinances prior to their adoption. Such committees shall consist of a minimum of nine members and shall represent a balance of interests including, but not limited to, citizens, public interest groups, business, the waste management industry, </w:t>
      </w:r>
      <w:r>
        <w:rPr>
          <w:u w:val="single"/>
        </w:rPr>
        <w:t xml:space="preserve">agriculture,</w:t>
      </w:r>
      <w:r>
        <w:rPr/>
        <w:t xml:space="preserve"> and local elected public officials. The members shall be appointed by the county legislative authority. A county or city shall not apply for funds from the state and local improvements revolving account, Waste Disposal Facilities, 1980, under RCW 43.83.350, for the preparation, update, or major amendment of a comprehensive solid waste management plan unless the plan or revision has been prepared with the active assistance and participation of a local solid waste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Upon receipt by the department of a preliminary draft plan as provided in RCW 70.95.094, the department shall immediately provide a copy of the preliminary draft plan to the department of agriculture. Within forty-five days after receiving the preliminary draft plan, the department of agriculture shall review the preliminary draft plan for compliance with chapter 17.24 RCW and the rules adopted under that chapter. The department of agriculture shall advise the local government submitting the preliminary draft plan and the department of the result of the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180</w:t>
      </w:r>
      <w:r>
        <w:rPr/>
        <w:t xml:space="preserve"> and 1997 c 213 s 3 are each amended to read as follows:</w:t>
      </w:r>
    </w:p>
    <w:p>
      <w:pPr>
        <w:spacing w:before="0" w:after="0" w:line="408" w:lineRule="exact"/>
        <w:ind w:left="0" w:right="0" w:firstLine="576"/>
        <w:jc w:val="left"/>
      </w:pPr>
      <w:r>
        <w:rPr/>
        <w:t xml:space="preserve">(1) Applications for permits to operate a new or modified solid waste handling facility shall be on forms prescribed by the department and shall contain a description of the proposed facilities and operations at the site, plans and specifications for any new or additional facilities to be constructed, and such other information as the jurisdictional health department may deem necessary in order to determine whether the site and solid waste disposal facilities located thereon will comply with local </w:t>
      </w:r>
      <w:r>
        <w:rPr>
          <w:u w:val="single"/>
        </w:rPr>
        <w:t xml:space="preserve">regulations</w:t>
      </w:r>
      <w:r>
        <w:rPr/>
        <w:t xml:space="preserve"> and state </w:t>
      </w:r>
      <w:r>
        <w:t>((</w:t>
      </w:r>
      <w:r>
        <w:rPr>
          <w:strike/>
        </w:rPr>
        <w:t xml:space="preserve">regulations</w:t>
      </w:r>
      <w:r>
        <w:t>))</w:t>
      </w:r>
      <w:r>
        <w:rPr/>
        <w:t xml:space="preserve"> </w:t>
      </w:r>
      <w:r>
        <w:rPr>
          <w:u w:val="single"/>
        </w:rPr>
        <w:t xml:space="preserve">rules</w:t>
      </w:r>
      <w:r>
        <w:rPr/>
        <w:t xml:space="preserve">.</w:t>
      </w:r>
    </w:p>
    <w:p>
      <w:pPr>
        <w:spacing w:before="0" w:after="0" w:line="408" w:lineRule="exact"/>
        <w:ind w:left="0" w:right="0" w:firstLine="576"/>
        <w:jc w:val="left"/>
      </w:pPr>
      <w:r>
        <w:rPr/>
        <w:t xml:space="preserve">(2) Upon receipt of an application for a permit to establish or modify a solid waste handling facility, the jurisdictional health department shall refer one copy of the application to the department which shall report its findings to the jurisdictional health department. </w:t>
      </w:r>
      <w:r>
        <w:rPr>
          <w:u w:val="single"/>
        </w:rPr>
        <w:t xml:space="preserve">When the application is for a permit to establish or modify a solid waste handling facility located in an area that is not under a quarantine, as defined in RCW 17.24.007, and when the facility will receive material for composting from an area under a quarantine, the jurisdictional health department shall also provide a copy of the application to the department of agriculture. The department of agriculture shall review the application to determine whether it contains information demonstrating that the proposed facility presents a risk of spreading disease, plant pathogens, or pests to areas that are not under a quarantine. For the purposes of this subsection, "composting" means the biological degradation and transformation of organic solid waste under controlled conditions designed to promote aerobic decomposition.</w:t>
      </w:r>
    </w:p>
    <w:p>
      <w:pPr>
        <w:spacing w:before="0" w:after="0" w:line="408" w:lineRule="exact"/>
        <w:ind w:left="0" w:right="0" w:firstLine="576"/>
        <w:jc w:val="left"/>
      </w:pPr>
      <w:r>
        <w:rPr/>
        <w:t xml:space="preserve">(3) The jurisdictional health department shall investigate every application as may be necessary to determine whether a proposed or modified site and facilities meet all solid waste, air, and other applicable laws and regulations, and conforms with the approved comprehensive solid waste handling plan, and complies with all zoning requirements.</w:t>
      </w:r>
    </w:p>
    <w:p>
      <w:pPr>
        <w:spacing w:before="0" w:after="0" w:line="408" w:lineRule="exact"/>
        <w:ind w:left="0" w:right="0" w:firstLine="576"/>
        <w:jc w:val="left"/>
      </w:pPr>
      <w:r>
        <w:rPr/>
        <w:t xml:space="preserve">(4) When the jurisdictional health department finds that the permit should be issued, it shall issue such permit. Every application shall be approved or disapproved within ninety days after its receipt by the jurisdictional health department.</w:t>
      </w:r>
    </w:p>
    <w:p>
      <w:pPr>
        <w:spacing w:before="0" w:after="0" w:line="408" w:lineRule="exact"/>
        <w:ind w:left="0" w:right="0" w:firstLine="576"/>
        <w:jc w:val="left"/>
      </w:pPr>
      <w:r>
        <w:rPr/>
        <w:t xml:space="preserve">(5) The jurisdictional board of health may establish reasonable fees for permits and renewal of permits. All permit fees collected by the health department shall be deposited in the treasury and to the account from which the health department's operating expenses are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200</w:t>
      </w:r>
      <w:r>
        <w:rPr/>
        <w:t xml:space="preserve"> and 1969 ex.s. c 134 s 20 are each amended to read as follows:</w:t>
      </w:r>
    </w:p>
    <w:p>
      <w:pPr>
        <w:spacing w:before="0" w:after="0" w:line="408" w:lineRule="exact"/>
        <w:ind w:left="0" w:right="0" w:firstLine="576"/>
        <w:jc w:val="left"/>
      </w:pPr>
      <w:r>
        <w:rPr/>
        <w:t xml:space="preserve">Any permit for a solid waste disposal site issued as provided herein shall be subject to suspension at any time the jurisdictional health department determines that the site or the solid waste disposal facilities located on the site are being operated in violation of this chapter, </w:t>
      </w:r>
      <w:r>
        <w:t>((</w:t>
      </w:r>
      <w:r>
        <w:rPr>
          <w:strike/>
        </w:rPr>
        <w:t xml:space="preserve">or</w:t>
      </w:r>
      <w:r>
        <w:t>))</w:t>
      </w:r>
      <w:r>
        <w:rPr/>
        <w:t xml:space="preserve"> the regulations of the department</w:t>
      </w:r>
      <w:r>
        <w:rPr>
          <w:u w:val="single"/>
        </w:rPr>
        <w:t xml:space="preserve">, the rules of the department of agriculture,</w:t>
      </w:r>
      <w:r>
        <w:rPr/>
        <w:t xml:space="preserve"> or local laws and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300</w:t>
      </w:r>
      <w:r>
        <w:rPr/>
        <w:t xml:space="preserve"> and 1998 c 156 s 2 are each amended to read as follows:</w:t>
      </w:r>
    </w:p>
    <w:p>
      <w:pPr>
        <w:spacing w:before="0" w:after="0" w:line="408" w:lineRule="exact"/>
        <w:ind w:left="0" w:right="0" w:firstLine="576"/>
        <w:jc w:val="left"/>
      </w:pPr>
      <w:r>
        <w:rPr/>
        <w:t xml:space="preserve">(1) The department may by rule exempt a solid waste from the permitting requirements of this chapter for one or more beneficial uses. In adopting such rules, the department shall specify both the solid waste that is exempted from the permitting requirements and the beneficial use or uses for which the solid waste is so exempted. The department shall consider: (a) Whether the material will be beneficially used or reused; and (b) whether the beneficial use or reuse of the material will present threats to human health or the environment.</w:t>
      </w:r>
    </w:p>
    <w:p>
      <w:pPr>
        <w:spacing w:before="0" w:after="0" w:line="408" w:lineRule="exact"/>
        <w:ind w:left="0" w:right="0" w:firstLine="576"/>
        <w:jc w:val="left"/>
      </w:pPr>
      <w:r>
        <w:rPr/>
        <w:t xml:space="preserve">(2) The department may also exempt a solid waste from the permitting requirements of this chapter for one or more beneficial uses by approving an application for such an exemption. The department shall establish by rule procedures under which a person may apply to the department for such an exemption. The rules shall establish criteria for providing such an exemption, which shall include, but not be limited to: (a) The material will be beneficially used or reused; and (b) the beneficial use or reuse of the material will not present threats to human health or the environment. Rules adopted under this subsection shall identify the information that an application shall contain. Persons seeking such an exemption shall apply to the department under the procedures established by the rules adopted under this subsection.</w:t>
      </w:r>
    </w:p>
    <w:p>
      <w:pPr>
        <w:spacing w:before="0" w:after="0" w:line="408" w:lineRule="exact"/>
        <w:ind w:left="0" w:right="0" w:firstLine="576"/>
        <w:jc w:val="left"/>
      </w:pPr>
      <w:r>
        <w:rPr/>
        <w:t xml:space="preserve">(3) After receipt of an application filed under rules adopted under subsection (2) of this section, the department shall review the application to determine whether it is complete, and forward a copy of the completed application to all jurisdictional health departments </w:t>
      </w:r>
      <w:r>
        <w:rPr>
          <w:u w:val="single"/>
        </w:rPr>
        <w:t xml:space="preserve">and the department of agriculture</w:t>
      </w:r>
      <w:r>
        <w:rPr/>
        <w:t xml:space="preserve"> for review and comment. Within forty-five days, the jurisdictional health departments </w:t>
      </w:r>
      <w:r>
        <w:rPr>
          <w:u w:val="single"/>
        </w:rPr>
        <w:t xml:space="preserve">and the department of agriculture</w:t>
      </w:r>
      <w:r>
        <w:rPr/>
        <w:t xml:space="preserve"> shall forward to the department their comments and any other information they deem relevant to the department's decision to approve or disapprove the application. </w:t>
      </w:r>
      <w:r>
        <w:rPr>
          <w:u w:val="single"/>
        </w:rPr>
        <w:t xml:space="preserve">The department of agriculture's comments must be limited to addressing whether approving the application risks spreading disease, plant pathogens, or pests to areas that are not under a quarantine, as defined in RCW 17.24.007.</w:t>
      </w:r>
      <w:r>
        <w:rPr/>
        <w:t xml:space="preserve"> Every complete application shall be approved or disapproved by the department within ninety days of receipt. If the application is approved by the department, the solid waste is exempt from the permitting requirements of this chapter when used anywhere in the state in the manner approved by the department. If the composition, use, or reuse of the solid waste is not consistent with the terms and conditions of the department's approval of the application, the use of the solid waste remains subject to the permitting requirements of this chapter.</w:t>
      </w:r>
    </w:p>
    <w:p>
      <w:pPr>
        <w:spacing w:before="0" w:after="0" w:line="408" w:lineRule="exact"/>
        <w:ind w:left="0" w:right="0" w:firstLine="576"/>
        <w:jc w:val="left"/>
      </w:pPr>
      <w:r>
        <w:rPr/>
        <w:t xml:space="preserve">(4) The department shall establish procedures by rule for providing to the public and the solid waste industry notice of and an opportunity to comment on each application for an exemption under subsection (2) of this section.</w:t>
      </w:r>
    </w:p>
    <w:p>
      <w:pPr>
        <w:spacing w:before="0" w:after="0" w:line="408" w:lineRule="exact"/>
        <w:ind w:left="0" w:right="0" w:firstLine="576"/>
        <w:jc w:val="left"/>
      </w:pPr>
      <w:r>
        <w:rPr/>
        <w:t xml:space="preserve">(5) Any jurisdictional health department or applicant may appeal the decision of the department to approve or disapprove an application under subsection (3) of this section. The appeal shall be made to the pollution control hearings board by filing with the hearings board a notice of appeal within thirty days of the decision of the department. The hearings board's review of the decision shall be made in accordance with chapter 43.21B RCW and any subsequent appeal of a decision of the board shall be made in accordance with RCW 43.21B.180.</w:t>
      </w:r>
    </w:p>
    <w:p>
      <w:pPr>
        <w:spacing w:before="0" w:after="0" w:line="408" w:lineRule="exact"/>
        <w:ind w:left="0" w:right="0" w:firstLine="576"/>
        <w:jc w:val="left"/>
      </w:pPr>
      <w:r>
        <w:rPr/>
        <w:t xml:space="preserve">(6) This section shall not be deemed to invalidate the exemptions or determinations of nonapplicability in the department's solid waste rules as they exist on June 11, 1998, which exemptions and determinations are recognized and confirmed subject to the department's continuing authority to modify or revoke those exemptions or determinations by rule."</w:t>
      </w:r>
    </w:p>
    <w:p>
      <w:pPr>
        <w:spacing w:before="480" w:after="0" w:line="408" w:lineRule="exact"/>
      </w:pPr>
      <w:r>
        <w:rPr>
          <w:b/>
          <w:u w:val="single"/>
        </w:rPr>
        <w:t xml:space="preserve">SSB 6605</w:t>
      </w:r>
      <w:r>
        <w:t xml:space="preserve"> -</w:t>
      </w:r>
      <w:r>
        <w:t xml:space="preserve"> </w:t>
        <w:t xml:space="preserve">S AMD</w:t>
      </w:r>
      <w:r>
        <w:t xml:space="preserve"> </w:t>
      </w:r>
      <w:r>
        <w:rPr>
          <w:b/>
        </w:rPr>
        <w:t xml:space="preserve">601</w:t>
      </w:r>
    </w:p>
    <w:p>
      <w:pPr>
        <w:spacing w:before="0" w:after="0" w:line="408" w:lineRule="exact"/>
        <w:ind w:left="0" w:right="0" w:firstLine="576"/>
        <w:jc w:val="left"/>
      </w:pPr>
      <w:r>
        <w:rPr/>
        <w:t xml:space="preserve">By Senator Warnick</w:t>
      </w:r>
    </w:p>
    <w:p>
      <w:pPr>
        <w:jc w:val="right"/>
      </w:pPr>
      <w:r>
        <w:rPr>
          <w:b/>
        </w:rPr>
        <w:t xml:space="preserve">ADOPTED 02/17/2016</w:t>
      </w:r>
    </w:p>
    <w:p>
      <w:pPr>
        <w:spacing w:before="0" w:after="0" w:line="408" w:lineRule="exact"/>
        <w:ind w:left="0" w:right="0" w:firstLine="576"/>
        <w:jc w:val="left"/>
      </w:pPr>
      <w:r>
        <w:rPr/>
        <w:t xml:space="preserve">On page 1, beginning on line 1 of the title, after "Relating to" strike the remainder of the title and insert "ensuring that solid waste management requirements prevent the spread of disease, plant pathogens, and pests; amending RCW 70.95.060, 70.95.165, 70.95.180, 70.95.200, and 70.95.300; and adding a new section to chapter 70.95 RCW."</w:t>
      </w:r>
    </w:p>
    <w:p>
      <w:pPr>
        <w:spacing w:before="0" w:after="0" w:line="408" w:lineRule="exact"/>
        <w:ind w:left="0" w:right="0" w:firstLine="576"/>
        <w:jc w:val="left"/>
      </w:pPr>
      <w:r>
        <w:rPr>
          <w:u w:val="single"/>
        </w:rPr>
        <w:t xml:space="preserve">EFFECT:</w:t>
      </w:r>
      <w:r>
        <w:rPr/>
        <w:t xml:space="preserve"> (1) Deletes Seattle-specific language.</w:t>
      </w:r>
    </w:p>
    <w:p>
      <w:pPr>
        <w:spacing w:before="0" w:after="0" w:line="408" w:lineRule="exact"/>
        <w:ind w:left="0" w:right="0" w:firstLine="576"/>
        <w:jc w:val="left"/>
      </w:pPr>
      <w:r>
        <w:rPr/>
        <w:t xml:space="preserve">(2) Deletes requirement that WSDA quarantine information be included with every review by DOE of solid waste disposal facility standards.</w:t>
      </w:r>
    </w:p>
    <w:p>
      <w:pPr>
        <w:spacing w:before="0" w:after="0" w:line="408" w:lineRule="exact"/>
        <w:ind w:left="0" w:right="0" w:firstLine="576"/>
        <w:jc w:val="left"/>
      </w:pPr>
      <w:r>
        <w:rPr/>
        <w:t xml:space="preserve">(3) Deletes WSDA's ability to appeal beneficial use exemptions for certain solid wastes.</w:t>
      </w:r>
    </w:p>
    <w:p>
      <w:pPr>
        <w:spacing w:before="0" w:after="0" w:line="408" w:lineRule="exact"/>
        <w:ind w:left="0" w:right="0" w:firstLine="576"/>
        <w:jc w:val="left"/>
      </w:pPr>
      <w:r>
        <w:rPr/>
        <w:t xml:space="preserve">(4) </w:t>
      </w:r>
      <w:r>
        <w:rPr/>
        <w:t xml:space="preserve">Ecology may classify areas of the state with respect to an area's status under a quarantine when establishing minimum functional standards for solid waste handling.</w:t>
      </w:r>
    </w:p>
    <w:p>
      <w:pPr>
        <w:spacing w:before="0" w:after="0" w:line="408" w:lineRule="exact"/>
        <w:ind w:left="0" w:right="0" w:firstLine="576"/>
        <w:jc w:val="left"/>
      </w:pPr>
      <w:r>
        <w:rPr/>
        <w:t xml:space="preserve">(5) A member representing the interests of agriculture must be appointed to all county local solid waste advisory committees.</w:t>
      </w:r>
    </w:p>
    <w:p>
      <w:pPr>
        <w:spacing w:before="0" w:after="0" w:line="408" w:lineRule="exact"/>
        <w:ind w:left="0" w:right="0" w:firstLine="576"/>
        <w:jc w:val="left"/>
      </w:pPr>
      <w:r>
        <w:rPr/>
        <w:t xml:space="preserve">(6) Preliminary draft solid waste management plans must be provided to WSDA for a 45-day consultative review concurrent with Ecology's review.</w:t>
      </w:r>
    </w:p>
    <w:p>
      <w:pPr>
        <w:spacing w:before="0" w:after="0" w:line="408" w:lineRule="exact"/>
        <w:ind w:left="0" w:right="0" w:firstLine="576"/>
        <w:jc w:val="left"/>
      </w:pPr>
      <w:r>
        <w:rPr/>
        <w:t xml:space="preserve">(7) WSDA reviews but does not approve applications to establish or modify solid waste handling facilities receiving material for composting in areas not under a quarantine.</w:t>
      </w:r>
    </w:p>
    <w:p>
      <w:pPr>
        <w:spacing w:before="0" w:after="0" w:line="408" w:lineRule="exact"/>
        <w:ind w:left="0" w:right="0" w:firstLine="576"/>
        <w:jc w:val="left"/>
      </w:pPr>
      <w:r>
        <w:rPr/>
        <w:t xml:space="preserve">(8) Violation of WSDA's rules is made a grounds for suspension of a solid waste disposal site permit; this is enforced by the local health department.</w:t>
      </w:r>
    </w:p>
    <w:p>
      <w:pPr>
        <w:spacing w:before="0" w:after="0" w:line="408" w:lineRule="exact"/>
        <w:ind w:left="0" w:right="0" w:firstLine="576"/>
        <w:jc w:val="left"/>
      </w:pPr>
      <w:r>
        <w:rPr/>
        <w:t xml:space="preserve">(9) Approvals for exemptions for certain beneficially used solid wastes are subject to comment by the department of agriculture.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14cc8ca1884e1a" /></Relationships>
</file>