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fd001e22604af7" /></Relationships>
</file>

<file path=word/document.xml><?xml version="1.0" encoding="utf-8"?>
<w:document xmlns:w="http://schemas.openxmlformats.org/wordprocessingml/2006/main">
  <w:body>
    <w:p>
      <w:r>
        <w:rPr>
          <w:b/>
        </w:rPr>
        <w:r>
          <w:rPr/>
          <w:t xml:space="preserve">6534-S2</w:t>
        </w:r>
      </w:r>
      <w:r>
        <w:rPr>
          <w:b/>
        </w:rPr>
        <w:t xml:space="preserve"> </w:t>
        <w:t xml:space="preserve">AMS</w:t>
      </w:r>
      <w:r>
        <w:rPr>
          <w:b/>
        </w:rPr>
        <w:t xml:space="preserve"> </w:t>
        <w:r>
          <w:rPr/>
          <w:t xml:space="preserve">OBAN</w:t>
        </w:r>
      </w:r>
      <w:r>
        <w:rPr>
          <w:b/>
        </w:rPr>
        <w:t xml:space="preserve"> </w:t>
        <w:r>
          <w:rPr/>
          <w:t xml:space="preserve">S4768.2</w:t>
        </w:r>
      </w:r>
      <w:r>
        <w:rPr>
          <w:b/>
        </w:rPr>
        <w:t xml:space="preserve"> - NOT FOR FLOOR USE</w:t>
      </w:r>
    </w:p>
    <w:p>
      <w:pPr>
        <w:ind w:left="0" w:right="0" w:firstLine="576"/>
      </w:pPr>
    </w:p>
    <w:p>
      <w:pPr>
        <w:spacing w:before="480" w:after="0" w:line="408" w:lineRule="exact"/>
      </w:pPr>
      <w:r>
        <w:rPr>
          <w:b/>
          <w:u w:val="single"/>
        </w:rPr>
        <w:t xml:space="preserve">2SSB 6534</w:t>
      </w:r>
      <w:r>
        <w:t xml:space="preserve"> -</w:t>
      </w:r>
      <w:r>
        <w:t xml:space="preserve"> </w:t>
        <w:t xml:space="preserve">S AMD</w:t>
      </w:r>
      <w:r>
        <w:t xml:space="preserve"> </w:t>
      </w:r>
      <w:r>
        <w:rPr>
          <w:b/>
        </w:rPr>
        <w:t xml:space="preserve">617</w:t>
      </w:r>
    </w:p>
    <w:p>
      <w:pPr>
        <w:spacing w:before="0" w:after="0" w:line="408" w:lineRule="exact"/>
        <w:ind w:left="0" w:right="0" w:firstLine="576"/>
        <w:jc w:val="left"/>
      </w:pPr>
      <w:r>
        <w:rPr/>
        <w:t xml:space="preserve">By Senators O'Ban, Darneille</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delivering or following the end of a pregnancy, whether or not the woman's death is related to or aggravated by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may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 with licensure in the state of Washington;</w:t>
      </w:r>
    </w:p>
    <w:p>
      <w:pPr>
        <w:spacing w:before="0" w:after="0" w:line="408" w:lineRule="exact"/>
        <w:ind w:left="0" w:right="0" w:firstLine="576"/>
        <w:jc w:val="left"/>
      </w:pPr>
      <w:r>
        <w:rPr/>
        <w:t xml:space="preserve">(e) A representative from the department of health who works in the field of maternal and child health;</w:t>
      </w:r>
    </w:p>
    <w:p>
      <w:pPr>
        <w:spacing w:before="0" w:after="0" w:line="408" w:lineRule="exact"/>
        <w:ind w:left="0" w:right="0" w:firstLine="576"/>
        <w:jc w:val="left"/>
      </w:pPr>
      <w:r>
        <w:rPr/>
        <w:t xml:space="preserve">(f) A department of health epidemiologist with experience analyzing perinatal data;</w:t>
      </w:r>
    </w:p>
    <w:p>
      <w:pPr>
        <w:spacing w:before="0" w:after="0" w:line="408" w:lineRule="exact"/>
        <w:ind w:left="0" w:right="0" w:firstLine="576"/>
        <w:jc w:val="left"/>
      </w:pPr>
      <w:r>
        <w:rPr/>
        <w:t xml:space="preserve">(g) A pathologist; and</w:t>
      </w:r>
    </w:p>
    <w:p>
      <w:pPr>
        <w:spacing w:before="0" w:after="0" w:line="408" w:lineRule="exact"/>
        <w:ind w:left="0" w:right="0" w:firstLine="576"/>
        <w:jc w:val="left"/>
      </w:pPr>
      <w:r>
        <w:rPr/>
        <w:t xml:space="preserve">(h) A representative of the community mental health centers.</w:t>
      </w:r>
    </w:p>
    <w:p>
      <w:pPr>
        <w:spacing w:before="0" w:after="0" w:line="408" w:lineRule="exact"/>
        <w:ind w:left="0" w:right="0" w:firstLine="576"/>
        <w:jc w:val="left"/>
      </w:pPr>
      <w:r>
        <w:rPr/>
        <w:t xml:space="preserve">(3) The maternal mortality review panel must conduct comprehensive, multidisciplinary reviews of maternal mortality in Washington.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or from which the patient was transferred,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The department of health shall review department available data to identify maternal deaths. To aid in determining whether a maternal death was related to or aggravated by the pregnancy, and whether it was preventable, the department of health has the authority to:</w:t>
      </w:r>
    </w:p>
    <w:p>
      <w:pPr>
        <w:spacing w:before="0" w:after="0" w:line="408" w:lineRule="exact"/>
        <w:ind w:left="0" w:right="0" w:firstLine="576"/>
        <w:jc w:val="left"/>
      </w:pPr>
      <w:r>
        <w:rPr/>
        <w:t xml:space="preserve">(a) Access all data relating to maternal deaths provided under RCW 70.56.020;</w:t>
      </w:r>
    </w:p>
    <w:p>
      <w:pPr>
        <w:spacing w:before="0" w:after="0" w:line="408" w:lineRule="exact"/>
        <w:ind w:left="0" w:right="0" w:firstLine="576"/>
        <w:jc w:val="left"/>
      </w:pPr>
      <w:r>
        <w:rPr/>
        <w:t xml:space="preserve">(b) Request and receive data for specific maternal deaths including, but not limited to, full medical records, root cause analyses, autopsy reports, medical examiner reports, coroner reports, and social service records; and</w:t>
      </w:r>
    </w:p>
    <w:p>
      <w:pPr>
        <w:spacing w:before="0" w:after="0" w:line="408" w:lineRule="exact"/>
        <w:ind w:left="0" w:right="0" w:firstLine="576"/>
        <w:jc w:val="left"/>
      </w:pPr>
      <w:r>
        <w:rPr/>
        <w:t xml:space="preserve">(c) Request and receive data as described in (b) of this subsection from health care providers, health care facilities, clinics, laboratories, medical examiners, coroners, professions and facilities licensed by the department of health, local health jurisdictions, the health care authority and its licensees and providers, and the department of social and health services and its licensees and providers.</w:t>
      </w:r>
    </w:p>
    <w:p>
      <w:pPr>
        <w:spacing w:before="0" w:after="0" w:line="408" w:lineRule="exact"/>
        <w:ind w:left="0" w:right="0" w:firstLine="576"/>
        <w:jc w:val="left"/>
      </w:pPr>
      <w:r>
        <w:rPr/>
        <w:t xml:space="preserve">(6) By July 1, 2017, and biennially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at the Washington state hospital association coordinated quality improvement program. The report must include the following:</w:t>
      </w:r>
    </w:p>
    <w:p>
      <w:pPr>
        <w:spacing w:before="0" w:after="0" w:line="408" w:lineRule="exact"/>
        <w:ind w:left="0" w:right="0" w:firstLine="576"/>
        <w:jc w:val="left"/>
      </w:pPr>
      <w:r>
        <w:rPr/>
        <w:t xml:space="preserve">(a) A description of the maternal deaths reviewed by the panel during the preceding twenty-four months, including statistics and causes of maternal deaths presented in the aggregate, but the report must not disclose any identifying information of patients, decedents, providers, and organizations involved;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0" w:after="0" w:line="408" w:lineRule="exact"/>
        <w:ind w:left="0" w:right="0" w:firstLine="576"/>
        <w:jc w:val="left"/>
      </w:pPr>
      <w:r>
        <w:rPr/>
        <w:t xml:space="preserve">(7) This section expires June 30, 2020."</w:t>
      </w:r>
    </w:p>
    <w:p>
      <w:pPr>
        <w:spacing w:before="480" w:after="0" w:line="408" w:lineRule="exact"/>
      </w:pPr>
      <w:r>
        <w:rPr>
          <w:b/>
          <w:u w:val="single"/>
        </w:rPr>
        <w:t xml:space="preserve">2SSB 6534</w:t>
      </w:r>
      <w:r>
        <w:t xml:space="preserve"> -</w:t>
      </w:r>
      <w:r>
        <w:t xml:space="preserve"> </w:t>
        <w:t xml:space="preserve">S AMD</w:t>
      </w:r>
      <w:r>
        <w:t xml:space="preserve"> </w:t>
      </w:r>
      <w:r>
        <w:rPr>
          <w:b/>
        </w:rPr>
        <w:t xml:space="preserve">617</w:t>
      </w:r>
    </w:p>
    <w:p>
      <w:pPr>
        <w:spacing w:before="0" w:after="0" w:line="408" w:lineRule="exact"/>
        <w:ind w:left="0" w:right="0" w:firstLine="576"/>
        <w:jc w:val="left"/>
      </w:pPr>
      <w:r>
        <w:rPr/>
        <w:t xml:space="preserve">By Senators O'Ban, Darneille</w:t>
      </w:r>
    </w:p>
    <w:p>
      <w:pPr>
        <w:jc w:val="right"/>
      </w:pPr>
      <w:r>
        <w:rPr>
          <w:b/>
        </w:rPr>
        <w:t xml:space="preserve">ADOPTED 02/16/2016</w:t>
      </w:r>
    </w:p>
    <w:p>
      <w:pPr>
        <w:spacing w:before="0" w:after="0" w:line="408" w:lineRule="exact"/>
        <w:ind w:left="0" w:right="0" w:firstLine="576"/>
        <w:jc w:val="left"/>
      </w:pPr>
      <w:r>
        <w:rPr/>
        <w:t xml:space="preserve">On page 1, line 2 of the title, after "panel;" strike the remainder of the title and insert "adding a new section to chapter 70.54 RCW; and providing an expiration date."</w:t>
      </w:r>
    </w:p>
    <w:p>
      <w:pPr>
        <w:spacing w:before="0" w:after="0" w:line="408" w:lineRule="exact"/>
        <w:ind w:left="0" w:right="0" w:firstLine="576"/>
        <w:jc w:val="left"/>
      </w:pPr>
      <w:r>
        <w:rPr>
          <w:u w:val="single"/>
        </w:rPr>
        <w:t xml:space="preserve">EFFECT:</w:t>
      </w:r>
      <w:r>
        <w:rPr/>
        <w:t xml:space="preserve"> The membership of the review panel is permissive and no longer includes a member of the public. The Department of Health will review department available data to identify maternal deaths, and the process is clarified as to how the department will identify and review such information. Clarifications and technical changes are made.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ecedc1c86414e" /></Relationships>
</file>