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e36fab859c4524" /></Relationships>
</file>

<file path=word/document.xml><?xml version="1.0" encoding="utf-8"?>
<w:document xmlns:w="http://schemas.openxmlformats.org/wordprocessingml/2006/main">
  <w:body>
    <w:p>
      <w:r>
        <w:rPr>
          <w:b/>
        </w:rPr>
        <w:r>
          <w:rPr/>
          <w:t xml:space="preserve">6426-S</w:t>
        </w:r>
      </w:r>
      <w:r>
        <w:rPr>
          <w:b/>
        </w:rPr>
        <w:t xml:space="preserve"> </w:t>
        <w:t xml:space="preserve">AMS</w:t>
      </w:r>
      <w:r>
        <w:rPr>
          <w:b/>
        </w:rPr>
        <w:t xml:space="preserve"> </w:t>
        <w:r>
          <w:rPr/>
          <w:t xml:space="preserve">CONW</w:t>
        </w:r>
      </w:r>
      <w:r>
        <w:rPr>
          <w:b/>
        </w:rPr>
        <w:t xml:space="preserve"> </w:t>
        <w:r>
          <w:rPr/>
          <w:t xml:space="preserve">S4758.2</w:t>
        </w:r>
      </w:r>
      <w:r>
        <w:rPr>
          <w:b/>
        </w:rPr>
        <w:t xml:space="preserve"> - NOT FOR FLOOR USE</w:t>
      </w:r>
    </w:p>
    <w:p>
      <w:pPr>
        <w:ind w:left="0" w:right="0" w:firstLine="576"/>
      </w:pPr>
    </w:p>
    <w:p>
      <w:pPr>
        <w:spacing w:before="480" w:after="0" w:line="408" w:lineRule="exact"/>
      </w:pPr>
      <w:r>
        <w:rPr>
          <w:b/>
          <w:u w:val="single"/>
        </w:rPr>
        <w:t xml:space="preserve">SSB 6426</w:t>
      </w:r>
      <w:r>
        <w:t xml:space="preserve"> -</w:t>
      </w:r>
      <w:r>
        <w:t xml:space="preserve"> </w:t>
        <w:t xml:space="preserve">S AMD</w:t>
      </w:r>
      <w:r>
        <w:t xml:space="preserve"> </w:t>
      </w:r>
      <w:r>
        <w:rPr>
          <w:b/>
        </w:rPr>
        <w:t xml:space="preserve">621</w:t>
      </w:r>
    </w:p>
    <w:p>
      <w:pPr>
        <w:spacing w:before="0" w:after="0" w:line="408" w:lineRule="exact"/>
        <w:ind w:left="0" w:right="0" w:firstLine="576"/>
        <w:jc w:val="left"/>
      </w:pPr>
      <w:r>
        <w:rPr/>
        <w:t xml:space="preserve">By Senators Conway, Dammeier, Warnick, Brown, Becker</w:t>
      </w:r>
    </w:p>
    <w:p>
      <w:pPr>
        <w:jc w:val="right"/>
      </w:pPr>
      <w:r>
        <w:rPr>
          <w:b/>
        </w:rPr>
        <w:t xml:space="preserve">ADOPTED 02/16/2016</w:t>
      </w:r>
    </w:p>
    <w:p>
      <w:pPr>
        <w:spacing w:before="0" w:after="0" w:line="408" w:lineRule="exact"/>
        <w:ind w:left="0" w:right="0" w:firstLine="576"/>
        <w:jc w:val="left"/>
      </w:pPr>
      <w:r>
        <w:rPr/>
        <w:t xml:space="preserve">On page 3, beginning on line 1, after "(4)" strike all material through "residents." on line 2 and insert "(a) This section applies to any county that is required or chooses to plan under RCW 36.70A.040 with a population of at least one hundred fifty thousand and no more than two hundred thousand that abuts at least five other counties.</w:t>
      </w:r>
    </w:p>
    <w:p>
      <w:pPr>
        <w:spacing w:before="0" w:after="0" w:line="408" w:lineRule="exact"/>
        <w:ind w:left="0" w:right="0" w:firstLine="576"/>
        <w:jc w:val="left"/>
      </w:pPr>
      <w:r>
        <w:rPr/>
        <w:t xml:space="preserve">(b) This section applies to any county that is required or chooses to plan under RCW 36.70A.040 with a population of at least seven hundred thousand and no more than one million one hundred thousand that abuts at least five other counties.</w:t>
      </w:r>
    </w:p>
    <w:p>
      <w:pPr>
        <w:spacing w:before="0" w:after="0" w:line="408" w:lineRule="exact"/>
        <w:ind w:left="0" w:right="0" w:firstLine="576"/>
        <w:jc w:val="left"/>
      </w:pPr>
      <w:r>
        <w:rPr/>
        <w:t xml:space="preserve">(c) This section applies to any county that is required or chooses to plan under RCW 36.70A.040 with a population of at least eighty thousand and no more than one hundred thousand that abuts at least five other counties.</w:t>
      </w:r>
    </w:p>
    <w:p>
      <w:pPr>
        <w:spacing w:before="0" w:after="0" w:line="408" w:lineRule="exact"/>
        <w:ind w:left="0" w:right="0" w:firstLine="576"/>
        <w:jc w:val="left"/>
      </w:pPr>
      <w:r>
        <w:rPr/>
        <w:t xml:space="preserve">(d) This section applies to any county that is required or chooses to plan under RCW 36.70A.040 with a population of at least eighty-five thousand and that abuts at least six other counties."</w:t>
      </w:r>
    </w:p>
    <w:p>
      <w:pPr>
        <w:spacing w:before="0" w:after="0" w:line="408" w:lineRule="exact"/>
        <w:ind w:left="0" w:right="0" w:firstLine="576"/>
        <w:jc w:val="left"/>
      </w:pPr>
      <w:r>
        <w:rPr>
          <w:u w:val="single"/>
        </w:rPr>
        <w:t xml:space="preserve">EFFECT:</w:t>
      </w:r>
      <w:r>
        <w:rPr/>
        <w:t xml:space="preserve"> Establishes that the comprehensive plans of Benton, Pierce, Grant, and Franklin counties and the cities within those counties must identify schools to be sited outside the urban growth areas as essential public facilities, and schools may be permitted as essential public facilities outside the urban growth area when specified criteria is met.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a4a81c926946aa" /></Relationships>
</file>