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51fe4cae4724a46" /></Relationships>
</file>

<file path=word/document.xml><?xml version="1.0" encoding="utf-8"?>
<w:document xmlns:w="http://schemas.openxmlformats.org/wordprocessingml/2006/main">
  <w:body>
    <w:p>
      <w:r>
        <w:rPr>
          <w:b/>
        </w:rPr>
        <w:r>
          <w:rPr/>
          <w:t xml:space="preserve">6334-S</w:t>
        </w:r>
      </w:r>
      <w:r>
        <w:rPr>
          <w:b/>
        </w:rPr>
        <w:t xml:space="preserve"> </w:t>
        <w:t xml:space="preserve">AMS</w:t>
      </w:r>
      <w:r>
        <w:rPr>
          <w:b/>
        </w:rPr>
        <w:t xml:space="preserve"> </w:t>
        <w:r>
          <w:rPr/>
          <w:t xml:space="preserve">MCCO</w:t>
        </w:r>
      </w:r>
      <w:r>
        <w:rPr>
          <w:b/>
        </w:rPr>
        <w:t xml:space="preserve"> </w:t>
        <w:r>
          <w:rPr/>
          <w:t xml:space="preserve">S4755.1</w:t>
        </w:r>
      </w:r>
      <w:r>
        <w:rPr>
          <w:b/>
        </w:rPr>
        <w:t xml:space="preserve"> - NOT FOR FLOOR USE</w:t>
      </w:r>
    </w:p>
    <w:p>
      <w:pPr>
        <w:ind w:left="0" w:right="0" w:firstLine="576"/>
      </w:pPr>
    </w:p>
    <w:p>
      <w:pPr>
        <w:spacing w:before="480" w:after="0" w:line="408" w:lineRule="exact"/>
      </w:pPr>
      <w:r>
        <w:rPr>
          <w:b/>
          <w:u w:val="single"/>
        </w:rPr>
        <w:t xml:space="preserve">SSB 6334</w:t>
      </w:r>
      <w:r>
        <w:t xml:space="preserve"> -</w:t>
      </w:r>
      <w:r>
        <w:t xml:space="preserve"> </w:t>
        <w:t xml:space="preserve">S AMD</w:t>
      </w:r>
      <w:r>
        <w:t xml:space="preserve"> </w:t>
      </w:r>
      <w:r>
        <w:rPr>
          <w:b/>
        </w:rPr>
        <w:t xml:space="preserve">608</w:t>
      </w:r>
    </w:p>
    <w:p>
      <w:pPr>
        <w:spacing w:before="0" w:after="0" w:line="408" w:lineRule="exact"/>
        <w:ind w:left="0" w:right="0" w:firstLine="576"/>
        <w:jc w:val="left"/>
      </w:pPr>
      <w:r>
        <w:rPr/>
        <w:t xml:space="preserve">By Senator McCoy</w:t>
      </w:r>
    </w:p>
    <w:p>
      <w:pPr>
        <w:jc w:val="right"/>
      </w:pPr>
      <w:r>
        <w:rPr>
          <w:b/>
        </w:rPr>
        <w:t xml:space="preserve">WITHDRAWN 02/17/2016</w:t>
      </w:r>
    </w:p>
    <w:p>
      <w:pPr>
        <w:spacing w:before="0" w:after="0" w:line="408" w:lineRule="exact"/>
        <w:ind w:left="0" w:right="0" w:firstLine="576"/>
        <w:jc w:val="left"/>
      </w:pPr>
      <w:r>
        <w:rPr/>
        <w:t xml:space="preserve">On page 3, line 29, after "</w:t>
      </w:r>
      <w:r>
        <w:rPr>
          <w:u w:val="single"/>
        </w:rPr>
        <w:t xml:space="preserve">railroad.</w:t>
      </w:r>
      <w:r>
        <w:rPr/>
        <w:t xml:space="preserve">" insert "</w:t>
      </w:r>
      <w:r>
        <w:rPr>
          <w:u w:val="single"/>
        </w:rPr>
        <w:t xml:space="preserve">"Freight rail dependent uses" does not include buildings and other infrastructure that are used in the fabrication, processing, storage, and transport of coal, liquefied natural gas, or "oil" or "oils" as defined in RCW 90.56.010.</w:t>
      </w:r>
      <w:r>
        <w:rPr/>
        <w:t xml:space="preserve">"</w:t>
      </w:r>
    </w:p>
    <w:p>
      <w:pPr>
        <w:spacing w:before="0" w:after="0" w:line="408" w:lineRule="exact"/>
        <w:ind w:left="0" w:right="0" w:firstLine="576"/>
        <w:jc w:val="left"/>
      </w:pPr>
      <w:r>
        <w:rPr>
          <w:u w:val="single"/>
        </w:rPr>
        <w:t xml:space="preserve">EFFECT:</w:t>
      </w:r>
      <w:r>
        <w:rPr/>
        <w:t xml:space="preserve"> Exempts coal, liquefied natural gas, or oil or oils from the definition of freight rail dependent uses.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18ab0a81454858" /></Relationships>
</file>