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13790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E7AAC">
            <w:t>6246-S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E7AAC">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E7AAC">
            <w:t>MCAU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E7AAC">
            <w:t>ALIS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E7AAC">
            <w:t>037</w:t>
          </w:r>
        </w:sdtContent>
      </w:sdt>
    </w:p>
    <w:p w:rsidR="00DF5D0E" w:rsidP="00B73E0A" w:rsidRDefault="00AA1230">
      <w:pPr>
        <w:pStyle w:val="OfferedBy"/>
        <w:spacing w:after="120"/>
      </w:pPr>
      <w:r>
        <w:tab/>
      </w:r>
      <w:r>
        <w:tab/>
      </w:r>
      <w:r>
        <w:tab/>
      </w:r>
    </w:p>
    <w:p w:rsidR="00DF5D0E" w:rsidRDefault="0013790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E7AAC">
            <w:rPr>
              <w:b/>
              <w:u w:val="single"/>
            </w:rPr>
            <w:t>SSB 6246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CE7AAC" w:rsidR="00CE7AAC">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682</w:t>
          </w:r>
        </w:sdtContent>
      </w:sdt>
    </w:p>
    <w:p w:rsidR="00DF5D0E" w:rsidP="00605C39" w:rsidRDefault="00137906">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E7AAC">
            <w:t>By Senator McAuliffe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E7AAC">
          <w:pPr>
            <w:spacing w:after="400" w:line="408" w:lineRule="exact"/>
            <w:jc w:val="right"/>
            <w:rPr>
              <w:b/>
              <w:bCs/>
            </w:rPr>
          </w:pPr>
          <w:r>
            <w:rPr>
              <w:b/>
              <w:bCs/>
            </w:rPr>
            <w:t xml:space="preserve">NOT ADOPTED 02/26/2016</w:t>
          </w:r>
        </w:p>
      </w:sdtContent>
    </w:sdt>
    <w:p w:rsidR="00606C75" w:rsidP="00606C75" w:rsidRDefault="00DE256E">
      <w:pPr>
        <w:pStyle w:val="Page"/>
      </w:pPr>
      <w:bookmarkStart w:name="StartOfAmendmentBody" w:id="0"/>
      <w:bookmarkEnd w:id="0"/>
      <w:permStart w:edGrp="everyone" w:id="2044486875"/>
      <w:r>
        <w:tab/>
      </w:r>
      <w:r w:rsidR="00606C75">
        <w:t xml:space="preserve">On page 236, line 4, increase the General Fund--State FY 2017 appropriation by $2,350,000, and adjust the total appropriation accordingly. </w:t>
      </w:r>
    </w:p>
    <w:p w:rsidR="00606C75" w:rsidP="00606C75" w:rsidRDefault="00606C75">
      <w:pPr>
        <w:pStyle w:val="Page"/>
      </w:pPr>
    </w:p>
    <w:p w:rsidR="00606C75" w:rsidP="00606C75" w:rsidRDefault="00606C75">
      <w:pPr>
        <w:pStyle w:val="Page"/>
      </w:pPr>
      <w:r>
        <w:t xml:space="preserve"> </w:t>
      </w:r>
      <w:r>
        <w:tab/>
        <w:t>On page 240, after line 17, insert the following:</w:t>
      </w:r>
    </w:p>
    <w:p w:rsidR="00606C75" w:rsidP="00606C75" w:rsidRDefault="00606C75">
      <w:pPr>
        <w:spacing w:line="408" w:lineRule="exact"/>
        <w:ind w:firstLine="576"/>
      </w:pPr>
      <w:r>
        <w:t>"</w:t>
      </w:r>
      <w:r>
        <w:rPr>
          <w:u w:val="single"/>
        </w:rPr>
        <w:t>(13) $2,350,000 of the general fund</w:t>
      </w:r>
      <w:r>
        <w:rPr>
          <w:rFonts w:ascii="Times New Roman" w:hAnsi="Times New Roman"/>
          <w:u w:val="single"/>
        </w:rPr>
        <w:t>—</w:t>
      </w:r>
      <w:r>
        <w:rPr>
          <w:u w:val="single"/>
        </w:rPr>
        <w:t>state appropriation for fiscal year 2017 is provided solely for the implementation of Engrossed Second Substitute House Bill No. 2573 (teacher shortage). If the bill is not enacted by June 30, 2016, the amount provided in this subsection shall lapse. Of the amount provided in this subsection:</w:t>
      </w:r>
    </w:p>
    <w:p w:rsidR="00606C75" w:rsidP="00606C75" w:rsidRDefault="00606C75">
      <w:pPr>
        <w:spacing w:line="408" w:lineRule="exact"/>
        <w:ind w:firstLine="576"/>
      </w:pPr>
      <w:r>
        <w:rPr>
          <w:u w:val="single"/>
        </w:rPr>
        <w:t>(a) $1,071,000 is for the teacher shortage conditional grant program;</w:t>
      </w:r>
    </w:p>
    <w:p w:rsidR="00606C75" w:rsidP="00606C75" w:rsidRDefault="00606C75">
      <w:pPr>
        <w:spacing w:line="408" w:lineRule="exact"/>
        <w:ind w:firstLine="576"/>
      </w:pPr>
      <w:r>
        <w:rPr>
          <w:u w:val="single"/>
        </w:rPr>
        <w:t>(b) $1,071,000 is for the student teaching residency grant program; and</w:t>
      </w:r>
    </w:p>
    <w:p w:rsidR="00606C75" w:rsidP="00606C75" w:rsidRDefault="00606C75">
      <w:pPr>
        <w:spacing w:line="408" w:lineRule="exact"/>
        <w:ind w:firstLine="576"/>
      </w:pPr>
      <w:r>
        <w:rPr>
          <w:u w:val="single"/>
        </w:rPr>
        <w:t xml:space="preserve">(c) $208,000 </w:t>
      </w:r>
      <w:proofErr w:type="gramStart"/>
      <w:r>
        <w:rPr>
          <w:u w:val="single"/>
        </w:rPr>
        <w:t>is</w:t>
      </w:r>
      <w:proofErr w:type="gramEnd"/>
      <w:r>
        <w:rPr>
          <w:u w:val="single"/>
        </w:rPr>
        <w:t xml:space="preserve"> for the development and implementation of the teacher shortage conditional grant program and the student teaching residency grant program."</w:t>
      </w:r>
    </w:p>
    <w:p w:rsidR="00CE7AAC" w:rsidP="00C8108C" w:rsidRDefault="00CE7AAC">
      <w:pPr>
        <w:pStyle w:val="Page"/>
      </w:pPr>
    </w:p>
    <w:permEnd w:id="2044486875"/>
    <w:p w:rsidR="00ED2EEB" w:rsidP="00CE7AAC"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7688942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E7AAC" w:rsidRDefault="00D659AC">
                <w:pPr>
                  <w:pStyle w:val="Effect"/>
                  <w:suppressLineNumbers/>
                  <w:shd w:val="clear" w:color="auto" w:fill="auto"/>
                  <w:ind w:left="0" w:firstLine="0"/>
                </w:pPr>
              </w:p>
            </w:tc>
            <w:tc>
              <w:tcPr>
                <w:tcW w:w="9874" w:type="dxa"/>
                <w:shd w:val="clear" w:color="auto" w:fill="FFFFFF" w:themeFill="background1"/>
              </w:tcPr>
              <w:p w:rsidR="00606C75" w:rsidP="00606C75" w:rsidRDefault="00606C75">
                <w:pPr>
                  <w:pStyle w:val="Effect"/>
                  <w:suppressLineNumbers/>
                  <w:shd w:val="clear" w:color="auto" w:fill="auto"/>
                  <w:ind w:left="0" w:firstLine="0"/>
                </w:pPr>
                <w:r w:rsidRPr="0096303F">
                  <w:rPr>
                    <w:u w:val="single"/>
                  </w:rPr>
                  <w:t>EFFECT:</w:t>
                </w:r>
                <w:r>
                  <w:rPr>
                    <w:u w:val="single"/>
                  </w:rPr>
                  <w:t xml:space="preserve"> </w:t>
                </w:r>
                <w:r>
                  <w:t>Provides funding</w:t>
                </w:r>
                <w:r w:rsidRPr="0096303F">
                  <w:t> </w:t>
                </w:r>
                <w:r>
                  <w:t xml:space="preserve">for the teacher shortage conditional grant program and the student teaching residency grant program as provided in E2SHB 2573 (teacher shortage). </w:t>
                </w:r>
              </w:p>
              <w:p w:rsidR="00606C75" w:rsidP="00606C75" w:rsidRDefault="00606C75">
                <w:pPr>
                  <w:pStyle w:val="Effect"/>
                  <w:suppressLineNumbers/>
                  <w:shd w:val="clear" w:color="auto" w:fill="auto"/>
                  <w:ind w:left="0" w:firstLine="0"/>
                </w:pPr>
                <w:r>
                  <w:t xml:space="preserve"> </w:t>
                </w:r>
              </w:p>
              <w:p w:rsidR="00606C75" w:rsidP="00606C75" w:rsidRDefault="00606C75">
                <w:pPr>
                  <w:pStyle w:val="Effect"/>
                  <w:suppressLineNumbers/>
                  <w:shd w:val="clear" w:color="auto" w:fill="auto"/>
                  <w:ind w:left="0" w:firstLine="0"/>
                </w:pPr>
                <w:r w:rsidRPr="00402153">
                  <w:rPr>
                    <w:u w:val="single"/>
                  </w:rPr>
                  <w:t>FISCAL IMPACT</w:t>
                </w:r>
                <w:r>
                  <w:t xml:space="preserve">: </w:t>
                </w:r>
              </w:p>
              <w:p w:rsidR="00606C75" w:rsidP="00606C75" w:rsidRDefault="001D320C">
                <w:pPr>
                  <w:pStyle w:val="Effect"/>
                  <w:suppressLineNumbers/>
                  <w:shd w:val="clear" w:color="auto" w:fill="auto"/>
                  <w:ind w:left="0" w:firstLine="0"/>
                </w:pPr>
                <w:r>
                  <w:t>2015-17: $2,350,000 NGF-P</w:t>
                </w:r>
              </w:p>
              <w:p w:rsidRPr="007D1589" w:rsidR="001B4E53" w:rsidP="00606C75" w:rsidRDefault="001D320C">
                <w:pPr>
                  <w:pStyle w:val="ListBullet"/>
                  <w:numPr>
                    <w:ilvl w:val="0"/>
                    <w:numId w:val="0"/>
                  </w:numPr>
                  <w:suppressLineNumbers/>
                </w:pPr>
                <w:r>
                  <w:t>Four-Year Total: $7,050,000 NGF-P</w:t>
                </w:r>
              </w:p>
            </w:tc>
          </w:tr>
          <w:bookmarkStart w:name="_GoBack" w:displacedByCustomXml="next" w:id="1"/>
          <w:bookmarkEnd w:displacedByCustomXml="next" w:id="1"/>
        </w:sdtContent>
      </w:sdt>
      <w:permEnd w:id="876889423"/>
    </w:tbl>
    <w:p w:rsidR="00DF5D0E" w:rsidP="00CE7AAC" w:rsidRDefault="00DF5D0E">
      <w:pPr>
        <w:pStyle w:val="BillEnd"/>
        <w:suppressLineNumbers/>
      </w:pPr>
    </w:p>
    <w:p w:rsidR="00DF5D0E" w:rsidP="00CE7AAC" w:rsidRDefault="00DE256E">
      <w:pPr>
        <w:pStyle w:val="BillEnd"/>
        <w:suppressLineNumbers/>
      </w:pPr>
      <w:r>
        <w:rPr>
          <w:b/>
        </w:rPr>
        <w:t>--- END ---</w:t>
      </w:r>
    </w:p>
    <w:p w:rsidR="00DF5D0E" w:rsidP="00CE7AA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906" w:rsidRDefault="00137906" w:rsidP="00DF5D0E">
      <w:r>
        <w:separator/>
      </w:r>
    </w:p>
  </w:endnote>
  <w:endnote w:type="continuationSeparator" w:id="0">
    <w:p w:rsidR="00137906" w:rsidRDefault="0013790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137906">
    <w:pPr>
      <w:pStyle w:val="AmendDraftFooter"/>
    </w:pPr>
    <w:r>
      <w:fldChar w:fldCharType="begin"/>
    </w:r>
    <w:r>
      <w:instrText xml:space="preserve"> TITLE   \* MERGEFORMAT </w:instrText>
    </w:r>
    <w:r>
      <w:fldChar w:fldCharType="separate"/>
    </w:r>
    <w:r w:rsidR="00CE7AAC">
      <w:t>6246-S AMS MCAU ALIS 037</w:t>
    </w:r>
    <w:r>
      <w:fldChar w:fldCharType="end"/>
    </w:r>
    <w:r w:rsidR="001B4E53">
      <w:tab/>
    </w:r>
    <w:r w:rsidR="00E267B1">
      <w:fldChar w:fldCharType="begin"/>
    </w:r>
    <w:r w:rsidR="00E267B1">
      <w:instrText xml:space="preserve"> PAGE  \* Arabic  \* MERGEFORMAT </w:instrText>
    </w:r>
    <w:r w:rsidR="00E267B1">
      <w:fldChar w:fldCharType="separate"/>
    </w:r>
    <w:r w:rsidR="00CE7AAC">
      <w:rPr>
        <w:noProof/>
      </w:rPr>
      <w:t>2</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137906">
    <w:pPr>
      <w:pStyle w:val="AmendDraftFooter"/>
    </w:pPr>
    <w:r>
      <w:fldChar w:fldCharType="begin"/>
    </w:r>
    <w:r>
      <w:instrText xml:space="preserve"> TITLE   \* MERGEFORMAT </w:instrText>
    </w:r>
    <w:r>
      <w:fldChar w:fldCharType="separate"/>
    </w:r>
    <w:r w:rsidR="00CE7AAC">
      <w:t>6246-S AMS MCAU ALIS 037</w:t>
    </w:r>
    <w:r>
      <w:fldChar w:fldCharType="end"/>
    </w:r>
    <w:r w:rsidR="001B4E53">
      <w:tab/>
    </w:r>
    <w:r w:rsidR="00E267B1">
      <w:fldChar w:fldCharType="begin"/>
    </w:r>
    <w:r w:rsidR="00E267B1">
      <w:instrText xml:space="preserve"> PAGE  \* Arabic  \* MERGEFORMAT </w:instrText>
    </w:r>
    <w:r w:rsidR="00E267B1">
      <w:fldChar w:fldCharType="separate"/>
    </w:r>
    <w:r w:rsidR="001D320C">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906" w:rsidRDefault="00137906" w:rsidP="00DF5D0E">
      <w:r>
        <w:separator/>
      </w:r>
    </w:p>
  </w:footnote>
  <w:footnote w:type="continuationSeparator" w:id="0">
    <w:p w:rsidR="00137906" w:rsidRDefault="00137906"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37906"/>
    <w:rsid w:val="00146AAF"/>
    <w:rsid w:val="001A775A"/>
    <w:rsid w:val="001B4E53"/>
    <w:rsid w:val="001C1B27"/>
    <w:rsid w:val="001D320C"/>
    <w:rsid w:val="001E6675"/>
    <w:rsid w:val="00217E8A"/>
    <w:rsid w:val="00265296"/>
    <w:rsid w:val="00281CBD"/>
    <w:rsid w:val="00316CD9"/>
    <w:rsid w:val="003E2FC6"/>
    <w:rsid w:val="00492DDC"/>
    <w:rsid w:val="004C6615"/>
    <w:rsid w:val="00523C5A"/>
    <w:rsid w:val="005E69C3"/>
    <w:rsid w:val="00605C39"/>
    <w:rsid w:val="00606C75"/>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E7AA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A7D82"/>
    <w:rsid w:val="006D785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6246-S</BillDocName>
  <AmendType>AMS</AmendType>
  <SponsorAcronym>MCAU</SponsorAcronym>
  <DrafterAcronym>ALIS</DrafterAcronym>
  <DraftNumber>037</DraftNumber>
  <ReferenceNumber>SSB 6246</ReferenceNumber>
  <Floor>S AMD</Floor>
  <AmendmentNumber> 682</AmendmentNumber>
  <Sponsors>By Senator McAuliffe</Sponsors>
  <FloorAction>NOT ADOPTED 02/26/2016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263</Words>
  <Characters>943</Characters>
  <Application>Microsoft Office Word</Application>
  <DocSecurity>8</DocSecurity>
  <Lines>188</Lines>
  <Paragraphs>100</Paragraphs>
  <ScaleCrop>false</ScaleCrop>
  <HeadingPairs>
    <vt:vector size="2" baseType="variant">
      <vt:variant>
        <vt:lpstr>Title</vt:lpstr>
      </vt:variant>
      <vt:variant>
        <vt:i4>1</vt:i4>
      </vt:variant>
    </vt:vector>
  </HeadingPairs>
  <TitlesOfParts>
    <vt:vector size="1" baseType="lpstr">
      <vt:lpstr>6246-S AMS MCAU ALIS 037</vt:lpstr>
    </vt:vector>
  </TitlesOfParts>
  <Company>Washington State Legislature</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6246-S AMS MCAU ALIS 037</dc:title>
  <dc:creator>Michele Alishahi</dc:creator>
  <cp:lastModifiedBy>Alishahi, Michele</cp:lastModifiedBy>
  <cp:revision>3</cp:revision>
  <dcterms:created xsi:type="dcterms:W3CDTF">2016-02-26T16:53:00Z</dcterms:created>
  <dcterms:modified xsi:type="dcterms:W3CDTF">2016-02-26T17:01:00Z</dcterms:modified>
</cp:coreProperties>
</file>