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0E2E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1325F">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1325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1325F">
            <w:t>DARN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1325F">
            <w:t>SUGA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1325F">
            <w:t>029</w:t>
          </w:r>
        </w:sdtContent>
      </w:sdt>
    </w:p>
    <w:p w:rsidR="00DF5D0E" w:rsidP="00B73E0A" w:rsidRDefault="00AA1230">
      <w:pPr>
        <w:pStyle w:val="OfferedBy"/>
        <w:spacing w:after="120"/>
      </w:pPr>
      <w:r>
        <w:tab/>
      </w:r>
      <w:r>
        <w:tab/>
      </w:r>
      <w:r>
        <w:tab/>
      </w:r>
    </w:p>
    <w:p w:rsidR="00DF5D0E" w:rsidRDefault="000E2E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1325F">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1325F" w:rsidR="0061325F">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671</w:t>
          </w:r>
        </w:sdtContent>
      </w:sdt>
    </w:p>
    <w:p w:rsidR="00DF5D0E" w:rsidP="00605C39" w:rsidRDefault="000E2E4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1325F">
            <w:t>By Senator Darneille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1325F">
          <w:pPr>
            <w:spacing w:after="400" w:line="408" w:lineRule="exact"/>
            <w:jc w:val="right"/>
            <w:rPr>
              <w:b/>
              <w:bCs/>
            </w:rPr>
          </w:pPr>
          <w:r>
            <w:rPr>
              <w:b/>
              <w:bCs/>
            </w:rPr>
            <w:t xml:space="preserve">NOT ADOPTED 02/26/2016</w:t>
          </w:r>
        </w:p>
      </w:sdtContent>
    </w:sdt>
    <w:p w:rsidR="00DD7D53" w:rsidP="00DD7D53" w:rsidRDefault="00DD7D53">
      <w:pPr>
        <w:pStyle w:val="Page"/>
      </w:pPr>
      <w:bookmarkStart w:name="StartOfAmendmentBody" w:id="0"/>
      <w:bookmarkEnd w:id="0"/>
      <w:permStart w:edGrp="everyone" w:id="1255088615"/>
      <w:r>
        <w:tab/>
        <w:t>On page 64, line 4, increase the General Fund--State FY 2017 appropriation by $43,611,000</w:t>
      </w:r>
    </w:p>
    <w:p w:rsidRPr="00110033" w:rsidR="00DD7D53" w:rsidP="00DD7D53" w:rsidRDefault="00DD7D53">
      <w:pPr>
        <w:pStyle w:val="RCWSLText"/>
      </w:pPr>
    </w:p>
    <w:p w:rsidR="00DD7D53" w:rsidP="00DD7D53" w:rsidRDefault="00DD7D53">
      <w:pPr>
        <w:pStyle w:val="Page"/>
      </w:pPr>
      <w:r>
        <w:tab/>
        <w:t>On page 64, line 6, increase the General Fund--Federal appropriation by $32,168,000 and adjust the total appropriation accordingly.</w:t>
      </w:r>
    </w:p>
    <w:p w:rsidR="00DD7D53" w:rsidP="00DD7D53" w:rsidRDefault="00DD7D53">
      <w:pPr>
        <w:pStyle w:val="RCWSLText"/>
      </w:pPr>
    </w:p>
    <w:p w:rsidR="00DD7D53" w:rsidP="00DD7D53" w:rsidRDefault="00DD7D53">
      <w:pPr>
        <w:pStyle w:val="RCWSLText"/>
      </w:pPr>
      <w:r>
        <w:tab/>
        <w:t xml:space="preserve">On page </w:t>
      </w:r>
      <w:r>
        <w:t>70</w:t>
      </w:r>
      <w:r>
        <w:t>, after line 3, strike all of subsection (</w:t>
      </w:r>
      <w:r>
        <w:t>v</w:t>
      </w:r>
      <w:r>
        <w:t>), and insert the following:</w:t>
      </w:r>
    </w:p>
    <w:p w:rsidR="00DD7D53" w:rsidP="00DD7D53" w:rsidRDefault="00DD7D53">
      <w:pPr>
        <w:pStyle w:val="RCWSLText"/>
      </w:pPr>
    </w:p>
    <w:p w:rsidRPr="0096385F" w:rsidR="00DD7D53" w:rsidP="00DD7D53" w:rsidRDefault="00DD7D53">
      <w:pPr>
        <w:pStyle w:val="Page"/>
        <w:rPr>
          <w:u w:val="single"/>
        </w:rPr>
      </w:pPr>
      <w:r>
        <w:tab/>
      </w:r>
      <w:r w:rsidRPr="0096385F">
        <w:t>"</w:t>
      </w:r>
      <w:r w:rsidRPr="0096385F">
        <w:rPr>
          <w:u w:val="single"/>
        </w:rPr>
        <w:t>(</w:t>
      </w:r>
      <w:r>
        <w:rPr>
          <w:u w:val="single"/>
        </w:rPr>
        <w:t>v</w:t>
      </w:r>
      <w:r w:rsidRPr="0096385F">
        <w:rPr>
          <w:u w:val="single"/>
        </w:rPr>
        <w:t>) By April 1, 2016, the department must establish maximum levels for all reserves allowed under behavioral health organization contracts and must monitor and ensure that behavioral health organization reserves do not exceed maximum levels. The department must monitor behavioral health organization revenue and expenditure reports and must require a behavioral health organization to submit a corrective action plan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r>
        <w:rPr>
          <w:u w:val="single"/>
        </w:rPr>
        <w:t>"</w:t>
      </w:r>
    </w:p>
    <w:p w:rsidR="0061325F" w:rsidP="0061325F" w:rsidRDefault="0061325F">
      <w:pPr>
        <w:suppressLineNumbers/>
        <w:rPr>
          <w:spacing w:val="-3"/>
        </w:rPr>
      </w:pPr>
    </w:p>
    <w:p w:rsidR="0061325F" w:rsidP="0061325F" w:rsidRDefault="0061325F">
      <w:pPr>
        <w:suppressLineNumbers/>
        <w:rPr>
          <w:spacing w:val="-3"/>
        </w:rPr>
      </w:pPr>
      <w:r>
        <w:rPr>
          <w:spacing w:val="-3"/>
        </w:rPr>
        <w:lastRenderedPageBreak/>
        <w:tab/>
        <w:t>Renumber the remaining sections consecutively and correct any internal references accordingly.</w:t>
      </w:r>
    </w:p>
    <w:p w:rsidRPr="0061325F" w:rsidR="0061325F" w:rsidP="0061325F" w:rsidRDefault="0061325F">
      <w:pPr>
        <w:suppressLineNumbers/>
        <w:rPr>
          <w:spacing w:val="-3"/>
        </w:rPr>
      </w:pPr>
    </w:p>
    <w:permEnd w:id="1255088615"/>
    <w:p w:rsidR="00ED2EEB" w:rsidP="0061325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1910265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1325F" w:rsidRDefault="00D659AC">
                <w:pPr>
                  <w:pStyle w:val="Effect"/>
                  <w:suppressLineNumbers/>
                  <w:shd w:val="clear" w:color="auto" w:fill="auto"/>
                  <w:ind w:left="0" w:firstLine="0"/>
                </w:pPr>
              </w:p>
            </w:tc>
            <w:tc>
              <w:tcPr>
                <w:tcW w:w="9874" w:type="dxa"/>
                <w:shd w:val="clear" w:color="auto" w:fill="FFFFFF" w:themeFill="background1"/>
              </w:tcPr>
              <w:p w:rsidR="00DD7D53" w:rsidP="00DD7D5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E2E4E">
                  <w:t>Instead of reducing funding for excess reserves in the Behavioral Health Organizations (BHO), the amendment r</w:t>
                </w:r>
                <w:r w:rsidR="00DD7D53">
                  <w:t xml:space="preserve">equires the Department of Social and Health Services to monitor reserve levels of </w:t>
                </w:r>
                <w:r w:rsidR="000E2E4E">
                  <w:t>BHOs</w:t>
                </w:r>
                <w:r w:rsidR="00DD7D53">
                  <w:t>. BHOs must submit a corrective action plan when reserve levels exceed maximum contractual levels. Failure to submit or comply with a corrective action plan shall result in reduced payments to BHOs in accordance with contractual requirements.</w:t>
                </w:r>
                <w:bookmarkStart w:name="_GoBack" w:id="1"/>
                <w:bookmarkEnd w:id="1"/>
              </w:p>
              <w:p w:rsidR="00DD7D53" w:rsidP="00DD7D53" w:rsidRDefault="00DD7D53">
                <w:pPr>
                  <w:pStyle w:val="Effect"/>
                  <w:suppressLineNumbers/>
                  <w:shd w:val="clear" w:color="auto" w:fill="auto"/>
                  <w:ind w:left="0" w:firstLine="0"/>
                </w:pPr>
              </w:p>
              <w:p w:rsidR="00DD7D53" w:rsidP="00DD7D53" w:rsidRDefault="00DD7D53">
                <w:pPr>
                  <w:pStyle w:val="Effect"/>
                  <w:suppressLineNumbers/>
                  <w:shd w:val="clear" w:color="auto" w:fill="auto"/>
                  <w:ind w:left="0" w:firstLine="0"/>
                </w:pPr>
                <w:r>
                  <w:t xml:space="preserve">    </w:t>
                </w:r>
                <w:r>
                  <w:rPr>
                    <w:u w:val="single"/>
                  </w:rPr>
                  <w:t>FISCAL IMPACT:</w:t>
                </w:r>
                <w:r w:rsidRPr="00463901">
                  <w:t xml:space="preserve"> </w:t>
                </w:r>
              </w:p>
              <w:p w:rsidR="00DD7D53" w:rsidP="00DD7D53" w:rsidRDefault="00DD7D53">
                <w:pPr>
                  <w:pStyle w:val="Effect"/>
                  <w:suppressLineNumbers/>
                  <w:shd w:val="clear" w:color="auto" w:fill="auto"/>
                  <w:ind w:left="0" w:firstLine="0"/>
                </w:pPr>
                <w:r>
                  <w:t xml:space="preserve">FY 15-17:  </w:t>
                </w:r>
                <w:r w:rsidRPr="00463901">
                  <w:t>$43,611,000 NGF-S ($75,779,000 Total Funds)</w:t>
                </w:r>
              </w:p>
              <w:p w:rsidRPr="0096385F" w:rsidR="00DD7D53" w:rsidP="00DD7D53" w:rsidRDefault="00DD7D53">
                <w:pPr>
                  <w:pStyle w:val="Effect"/>
                  <w:suppressLineNumbers/>
                  <w:shd w:val="clear" w:color="auto" w:fill="auto"/>
                  <w:ind w:left="0" w:firstLine="0"/>
                  <w:rPr>
                    <w:u w:val="single"/>
                  </w:rPr>
                </w:pPr>
                <w:r>
                  <w:t xml:space="preserve">Four-Year: $ </w:t>
                </w:r>
                <w:r w:rsidRPr="00463901">
                  <w:t>$43,611,000 NGF-S ($75,779,000 Total Funds)</w:t>
                </w:r>
              </w:p>
              <w:p w:rsidRPr="0096303F" w:rsidR="001C1B27" w:rsidP="0061325F" w:rsidRDefault="001C1B27">
                <w:pPr>
                  <w:pStyle w:val="Effect"/>
                  <w:suppressLineNumbers/>
                  <w:shd w:val="clear" w:color="auto" w:fill="auto"/>
                  <w:ind w:left="0" w:firstLine="0"/>
                </w:pPr>
                <w:r w:rsidRPr="0096303F">
                  <w:t> </w:t>
                </w:r>
              </w:p>
              <w:p w:rsidRPr="007D1589" w:rsidR="001B4E53" w:rsidP="0061325F" w:rsidRDefault="001B4E53">
                <w:pPr>
                  <w:pStyle w:val="ListBullet"/>
                  <w:numPr>
                    <w:ilvl w:val="0"/>
                    <w:numId w:val="0"/>
                  </w:numPr>
                  <w:suppressLineNumbers/>
                </w:pPr>
              </w:p>
            </w:tc>
          </w:tr>
        </w:sdtContent>
      </w:sdt>
      <w:permEnd w:id="1919102654"/>
    </w:tbl>
    <w:p w:rsidR="00DF5D0E" w:rsidP="0061325F" w:rsidRDefault="00DF5D0E">
      <w:pPr>
        <w:pStyle w:val="BillEnd"/>
        <w:suppressLineNumbers/>
      </w:pPr>
    </w:p>
    <w:p w:rsidR="00DF5D0E" w:rsidP="0061325F" w:rsidRDefault="00DE256E">
      <w:pPr>
        <w:pStyle w:val="BillEnd"/>
        <w:suppressLineNumbers/>
      </w:pPr>
      <w:r>
        <w:rPr>
          <w:b/>
        </w:rPr>
        <w:t>--- END ---</w:t>
      </w:r>
    </w:p>
    <w:p w:rsidR="00DF5D0E" w:rsidP="0061325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5F" w:rsidRDefault="0061325F" w:rsidP="00DF5D0E">
      <w:r>
        <w:separator/>
      </w:r>
    </w:p>
  </w:endnote>
  <w:endnote w:type="continuationSeparator" w:id="0">
    <w:p w:rsidR="0061325F" w:rsidRDefault="0061325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1325F">
        <w:t>6246-S AMS DARN SUGA 029</w:t>
      </w:r>
    </w:fldSimple>
    <w:r w:rsidR="001B4E53">
      <w:tab/>
    </w:r>
    <w:r>
      <w:fldChar w:fldCharType="begin"/>
    </w:r>
    <w:r>
      <w:instrText xml:space="preserve"> PAGE  \* Arabic  \* MERGEFORMAT </w:instrText>
    </w:r>
    <w:r>
      <w:fldChar w:fldCharType="separate"/>
    </w:r>
    <w:r w:rsidR="000E2E4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1325F">
        <w:t>6246-S AMS DARN SUGA 029</w:t>
      </w:r>
    </w:fldSimple>
    <w:r w:rsidR="001B4E53">
      <w:tab/>
    </w:r>
    <w:r>
      <w:fldChar w:fldCharType="begin"/>
    </w:r>
    <w:r>
      <w:instrText xml:space="preserve"> PAGE  \* Arabic  \* MERGEFORMAT </w:instrText>
    </w:r>
    <w:r>
      <w:fldChar w:fldCharType="separate"/>
    </w:r>
    <w:r w:rsidR="000E2E4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5F" w:rsidRDefault="0061325F" w:rsidP="00DF5D0E">
      <w:r>
        <w:separator/>
      </w:r>
    </w:p>
  </w:footnote>
  <w:footnote w:type="continuationSeparator" w:id="0">
    <w:p w:rsidR="0061325F" w:rsidRDefault="0061325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2E4E"/>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1325F"/>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D7D5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D61F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DARN</SponsorAcronym>
  <DrafterAcronym>SUGA</DrafterAcronym>
  <DraftNumber>029</DraftNumber>
  <ReferenceNumber>SSB 6246</ReferenceNumber>
  <Floor>S AMD</Floor>
  <AmendmentNumber> 671</AmendmentNumber>
  <Sponsors>By Senator Darneille</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475</Words>
  <Characters>1772</Characters>
  <Application>Microsoft Office Word</Application>
  <DocSecurity>8</DocSecurity>
  <Lines>354</Lines>
  <Paragraphs>187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DARN SUGA 029</dc:title>
  <dc:creator>Travis Sugarman</dc:creator>
  <cp:lastModifiedBy>Sugarman, Travis</cp:lastModifiedBy>
  <cp:revision>3</cp:revision>
  <dcterms:created xsi:type="dcterms:W3CDTF">2016-02-26T19:37:00Z</dcterms:created>
  <dcterms:modified xsi:type="dcterms:W3CDTF">2016-02-26T19:42:00Z</dcterms:modified>
</cp:coreProperties>
</file>