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F3587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A7F5B">
            <w:t>6246-S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A7F5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A7F5B">
            <w:t>CLEV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A7F5B">
            <w:t>ELIA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A7F5B">
            <w:t>107</w:t>
          </w:r>
        </w:sdtContent>
      </w:sdt>
    </w:p>
    <w:p w:rsidR="00DF5D0E" w:rsidP="00B73E0A" w:rsidRDefault="00AA1230">
      <w:pPr>
        <w:pStyle w:val="OfferedBy"/>
        <w:spacing w:after="120"/>
      </w:pPr>
      <w:r>
        <w:tab/>
      </w:r>
      <w:r>
        <w:tab/>
      </w:r>
      <w:r>
        <w:tab/>
      </w:r>
    </w:p>
    <w:p w:rsidR="00DF5D0E" w:rsidRDefault="00F3587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A7F5B">
            <w:rPr>
              <w:b/>
              <w:u w:val="single"/>
            </w:rPr>
            <w:t>SSB 6246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A7F5B" w:rsidR="00EA7F5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666</w:t>
          </w:r>
        </w:sdtContent>
      </w:sdt>
    </w:p>
    <w:p w:rsidR="00DF5D0E" w:rsidP="00605C39" w:rsidRDefault="00F35870">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A7F5B">
            <w:t>By Senator Cleveland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A7F5B">
          <w:pPr>
            <w:spacing w:after="400" w:line="408" w:lineRule="exact"/>
            <w:jc w:val="right"/>
            <w:rPr>
              <w:b/>
              <w:bCs/>
            </w:rPr>
          </w:pPr>
          <w:r>
            <w:rPr>
              <w:b/>
              <w:bCs/>
            </w:rPr>
            <w:t xml:space="preserve">NOT ADOPTED 02/26/2016</w:t>
          </w:r>
        </w:p>
      </w:sdtContent>
    </w:sdt>
    <w:p w:rsidR="00C54789" w:rsidP="00C8108C" w:rsidRDefault="00DE256E">
      <w:pPr>
        <w:pStyle w:val="Page"/>
      </w:pPr>
      <w:bookmarkStart w:name="StartOfAmendmentBody" w:id="0"/>
      <w:bookmarkEnd w:id="0"/>
      <w:permStart w:edGrp="everyone" w:id="1284183679"/>
      <w:r>
        <w:tab/>
      </w:r>
      <w:r w:rsidR="00C54789">
        <w:t xml:space="preserve">On page </w:t>
      </w:r>
      <w:r w:rsidR="00EA0C8A">
        <w:t>83, line 8</w:t>
      </w:r>
      <w:r w:rsidR="00C54789">
        <w:t>, increase the General Fund-State FY2017 appropriation by $910,000 and adjust the total accordingly;</w:t>
      </w:r>
    </w:p>
    <w:p w:rsidR="00C54789" w:rsidP="00C54789" w:rsidRDefault="00C54789">
      <w:pPr>
        <w:pStyle w:val="RCWSLText"/>
      </w:pPr>
    </w:p>
    <w:p w:rsidRPr="00C54789" w:rsidR="00C54789" w:rsidP="00C54789" w:rsidRDefault="00C54789">
      <w:pPr>
        <w:pStyle w:val="RCWSLText"/>
      </w:pPr>
      <w:r>
        <w:tab/>
        <w:t xml:space="preserve">On </w:t>
      </w:r>
      <w:r w:rsidR="00EA0C8A">
        <w:t>page 83</w:t>
      </w:r>
      <w:r>
        <w:t>,</w:t>
      </w:r>
      <w:r w:rsidR="00EA0C8A">
        <w:t xml:space="preserve"> line 10</w:t>
      </w:r>
      <w:r>
        <w:t>, increase the General Fund-Federal Appropriation by $40,500 and adjust the total accordingly;</w:t>
      </w:r>
    </w:p>
    <w:p w:rsidR="00C54789" w:rsidP="00C8108C" w:rsidRDefault="00C54789">
      <w:pPr>
        <w:pStyle w:val="Page"/>
      </w:pPr>
    </w:p>
    <w:p w:rsidR="00EA7F5B" w:rsidP="00C8108C" w:rsidRDefault="00EA7F5B">
      <w:pPr>
        <w:pStyle w:val="Page"/>
      </w:pPr>
      <w:r>
        <w:t xml:space="preserve">On page </w:t>
      </w:r>
      <w:r w:rsidR="00EA0C8A">
        <w:t>92</w:t>
      </w:r>
      <w:r>
        <w:t xml:space="preserve">, after line </w:t>
      </w:r>
      <w:r w:rsidR="00EA0C8A">
        <w:t>40</w:t>
      </w:r>
      <w:r>
        <w:t>, insert the following:</w:t>
      </w:r>
    </w:p>
    <w:p w:rsidRPr="00C54789" w:rsidR="00C54789" w:rsidP="00C54789" w:rsidRDefault="00F35870">
      <w:pPr>
        <w:spacing w:line="408" w:lineRule="exact"/>
        <w:ind w:firstLine="576"/>
        <w:rPr>
          <w:rFonts w:eastAsia="Times New Roman" w:cs="Times New Roman"/>
          <w:szCs w:val="22"/>
          <w:u w:val="single"/>
        </w:rPr>
      </w:pPr>
      <w:r>
        <w:rPr>
          <w:rFonts w:eastAsia="Times New Roman" w:cs="Times New Roman"/>
          <w:szCs w:val="22"/>
          <w:u w:val="single"/>
        </w:rPr>
        <w:t>"</w:t>
      </w:r>
      <w:r w:rsidRPr="00C54789" w:rsidR="00C54789">
        <w:rPr>
          <w:rFonts w:eastAsia="Times New Roman" w:cs="Times New Roman"/>
          <w:szCs w:val="22"/>
          <w:u w:val="single"/>
        </w:rPr>
        <w:t>(19</w:t>
      </w:r>
      <w:r w:rsidRPr="00C54789" w:rsidR="00C54789">
        <w:rPr>
          <w:rFonts w:eastAsia="Times New Roman" w:cs="Times New Roman"/>
          <w:szCs w:val="22"/>
          <w:u w:val="single"/>
        </w:rPr>
        <w:t>)</w:t>
      </w:r>
      <w:r w:rsidRPr="00C54789" w:rsidR="00C54789">
        <w:rPr>
          <w:rFonts w:eastAsia="Times New Roman" w:cs="Times New Roman"/>
          <w:szCs w:val="22"/>
          <w:u w:val="single"/>
        </w:rPr>
        <w:t xml:space="preserve">(a) </w:t>
      </w:r>
      <w:r w:rsidRPr="00C54789" w:rsidR="00C54789">
        <w:rPr>
          <w:rFonts w:eastAsia="Times New Roman" w:cs="Times New Roman"/>
          <w:szCs w:val="22"/>
          <w:u w:val="single"/>
        </w:rPr>
        <w:t>$910,000 of the general fund--state appropriation for fiscal year 2017, and 40,500 of the general fund--federal appropriation are provided solely for the department of social and health services to implement an elder justice demonstration program to include establishing an elder justice center in Spokane county and expanding the elder justice center located in Clark county. The department and the counties shall enter into memoranda of understanding or working agreements necessary to operate senior-focused programs that coordinate a locally tailored, collaborative, multidisciplinary approach to the prevention, investigation, prosecution, and treatment of abandonment, abuse, neglect, and financial exploitation of vulnerable adults. The memoranda and agreements must allow for the pooling of state and local resources, and support the development of local protocols for coordinated access to services including, but not limited to, advocacy and case review by multidisciplinary teams that include, but are not limited to, adult protective services, law enforcement officers, a prosecuting attorney, a victim advocate, representation from a local guardianship program, if available, and a program coordinator.</w:t>
      </w:r>
    </w:p>
    <w:p w:rsidRPr="00C54789" w:rsidR="00C54789" w:rsidP="00C54789" w:rsidRDefault="00C54789">
      <w:pPr>
        <w:pStyle w:val="RCWSLText"/>
        <w:rPr>
          <w:u w:val="single"/>
        </w:rPr>
      </w:pPr>
      <w:r>
        <w:rPr>
          <w:u w:val="single"/>
        </w:rPr>
        <w:lastRenderedPageBreak/>
        <w:tab/>
      </w:r>
      <w:r w:rsidRPr="00C54789">
        <w:rPr>
          <w:u w:val="single"/>
        </w:rPr>
        <w:t>(</w:t>
      </w:r>
      <w:proofErr w:type="gramStart"/>
      <w:r w:rsidRPr="00C54789">
        <w:rPr>
          <w:u w:val="single"/>
        </w:rPr>
        <w:t>b</w:t>
      </w:r>
      <w:proofErr w:type="gramEnd"/>
      <w:r w:rsidRPr="00C54789">
        <w:rPr>
          <w:u w:val="single"/>
        </w:rPr>
        <w:t>)</w:t>
      </w:r>
      <w:r w:rsidRPr="00C54789">
        <w:rPr>
          <w:rFonts w:eastAsia="Times New Roman" w:cs="Times New Roman"/>
          <w:spacing w:val="0"/>
          <w:szCs w:val="22"/>
          <w:u w:val="single"/>
        </w:rPr>
        <w:t xml:space="preserve"> </w:t>
      </w:r>
      <w:r w:rsidRPr="00C54789">
        <w:rPr>
          <w:rFonts w:eastAsia="Times New Roman" w:cs="Times New Roman"/>
          <w:spacing w:val="0"/>
          <w:szCs w:val="22"/>
          <w:u w:val="single"/>
        </w:rPr>
        <w:t>The department shall submit a report to the governor and the</w:t>
      </w:r>
      <w:r>
        <w:rPr>
          <w:rFonts w:eastAsia="Times New Roman" w:cs="Times New Roman"/>
          <w:spacing w:val="0"/>
          <w:szCs w:val="22"/>
          <w:u w:val="single"/>
        </w:rPr>
        <w:t xml:space="preserve"> appropriate committee</w:t>
      </w:r>
      <w:r w:rsidR="00F35870">
        <w:rPr>
          <w:rFonts w:eastAsia="Times New Roman" w:cs="Times New Roman"/>
          <w:spacing w:val="0"/>
          <w:szCs w:val="22"/>
          <w:u w:val="single"/>
        </w:rPr>
        <w:t>s</w:t>
      </w:r>
      <w:bookmarkStart w:name="_GoBack" w:id="1"/>
      <w:bookmarkEnd w:id="1"/>
      <w:r>
        <w:rPr>
          <w:rFonts w:eastAsia="Times New Roman" w:cs="Times New Roman"/>
          <w:spacing w:val="0"/>
          <w:szCs w:val="22"/>
          <w:u w:val="single"/>
        </w:rPr>
        <w:t xml:space="preserve"> of the</w:t>
      </w:r>
      <w:r w:rsidRPr="00C54789">
        <w:rPr>
          <w:rFonts w:eastAsia="Times New Roman" w:cs="Times New Roman"/>
          <w:spacing w:val="0"/>
          <w:szCs w:val="22"/>
          <w:u w:val="single"/>
        </w:rPr>
        <w:t xml:space="preserve"> legislature by December 1, 2017, discussing the effectiveness of the elder justice center model in increasing community capacity to prevent and respond to abandonment, abuse, neglect, and financial exploitation of vulnerable adults.</w:t>
      </w:r>
      <w:r>
        <w:rPr>
          <w:rFonts w:eastAsia="Times New Roman" w:cs="Times New Roman"/>
          <w:spacing w:val="0"/>
          <w:szCs w:val="22"/>
          <w:u w:val="single"/>
        </w:rPr>
        <w:t>"</w:t>
      </w:r>
    </w:p>
    <w:permEnd w:id="1284183679"/>
    <w:p w:rsidR="00ED2EEB" w:rsidP="00EA7F5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462962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A7F5B" w:rsidRDefault="00D659AC">
                <w:pPr>
                  <w:pStyle w:val="Effect"/>
                  <w:suppressLineNumbers/>
                  <w:shd w:val="clear" w:color="auto" w:fill="auto"/>
                  <w:ind w:left="0" w:firstLine="0"/>
                </w:pPr>
              </w:p>
            </w:tc>
            <w:tc>
              <w:tcPr>
                <w:tcW w:w="9874" w:type="dxa"/>
                <w:shd w:val="clear" w:color="auto" w:fill="FFFFFF" w:themeFill="background1"/>
              </w:tcPr>
              <w:p w:rsidR="00C54789" w:rsidP="00EA7F5B" w:rsidRDefault="001C1B27">
                <w:pPr>
                  <w:pStyle w:val="Effect"/>
                  <w:suppressLineNumbers/>
                  <w:shd w:val="clear" w:color="auto" w:fill="auto"/>
                  <w:ind w:left="0" w:firstLine="0"/>
                  <w:rPr>
                    <w:u w:val="single"/>
                  </w:rPr>
                </w:pPr>
                <w:r w:rsidRPr="0096303F">
                  <w:rPr>
                    <w:u w:val="single"/>
                  </w:rPr>
                  <w:t>EFFECT:</w:t>
                </w:r>
                <w:r w:rsidRPr="00C54789" w:rsidR="00C54789">
                  <w:t xml:space="preserve"> Provides funding</w:t>
                </w:r>
                <w:r w:rsidR="00C54789">
                  <w:t xml:space="preserve"> to implement elder justice demonstration</w:t>
                </w:r>
                <w:r w:rsidR="00EA0C8A">
                  <w:t xml:space="preserve"> programs in Clark and Spokane</w:t>
                </w:r>
                <w:r w:rsidR="008C1FAA">
                  <w:t xml:space="preserve"> c</w:t>
                </w:r>
                <w:r w:rsidR="00C54789">
                  <w:t>ounties.</w:t>
                </w:r>
              </w:p>
              <w:p w:rsidR="00C54789" w:rsidP="00EA7F5B" w:rsidRDefault="00C54789">
                <w:pPr>
                  <w:pStyle w:val="Effect"/>
                  <w:suppressLineNumbers/>
                  <w:shd w:val="clear" w:color="auto" w:fill="auto"/>
                  <w:ind w:left="0" w:firstLine="0"/>
                  <w:rPr>
                    <w:u w:val="single"/>
                  </w:rPr>
                </w:pPr>
              </w:p>
              <w:p w:rsidRPr="00C54789" w:rsidR="00C54789" w:rsidP="00EA7F5B" w:rsidRDefault="00C54789">
                <w:pPr>
                  <w:pStyle w:val="Effect"/>
                  <w:suppressLineNumbers/>
                  <w:shd w:val="clear" w:color="auto" w:fill="auto"/>
                  <w:ind w:left="0" w:firstLine="0"/>
                </w:pPr>
                <w:r w:rsidRPr="00C54789">
                  <w:t>FISCAL IMPACT: FY17 = $910,000 GF-S</w:t>
                </w:r>
              </w:p>
              <w:p w:rsidRPr="007D1589" w:rsidR="001B4E53" w:rsidP="00E526EC" w:rsidRDefault="00C54789">
                <w:pPr>
                  <w:pStyle w:val="Effect"/>
                  <w:suppressLineNumbers/>
                  <w:shd w:val="clear" w:color="auto" w:fill="auto"/>
                  <w:ind w:left="0" w:firstLine="0"/>
                </w:pPr>
                <w:r>
                  <w:t>Four Year Outlook = $2,730,000 GF-S</w:t>
                </w:r>
              </w:p>
            </w:tc>
          </w:tr>
        </w:sdtContent>
      </w:sdt>
      <w:permEnd w:id="644629629"/>
    </w:tbl>
    <w:p w:rsidR="00DF5D0E" w:rsidP="00EA7F5B" w:rsidRDefault="00DF5D0E">
      <w:pPr>
        <w:pStyle w:val="BillEnd"/>
        <w:suppressLineNumbers/>
      </w:pPr>
    </w:p>
    <w:p w:rsidR="00DF5D0E" w:rsidP="00EA7F5B" w:rsidRDefault="00DE256E">
      <w:pPr>
        <w:pStyle w:val="BillEnd"/>
        <w:suppressLineNumbers/>
      </w:pPr>
      <w:r>
        <w:rPr>
          <w:b/>
        </w:rPr>
        <w:t>--- END ---</w:t>
      </w:r>
    </w:p>
    <w:p w:rsidR="00DF5D0E" w:rsidP="00EA7F5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5B" w:rsidRDefault="00EA7F5B" w:rsidP="00DF5D0E">
      <w:r>
        <w:separator/>
      </w:r>
    </w:p>
  </w:endnote>
  <w:endnote w:type="continuationSeparator" w:id="0">
    <w:p w:rsidR="00EA7F5B" w:rsidRDefault="00EA7F5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381ADE">
        <w:t>6246-S AMS CLEV ELIA 107</w:t>
      </w:r>
    </w:fldSimple>
    <w:r w:rsidR="001B4E53">
      <w:tab/>
    </w:r>
    <w:r>
      <w:fldChar w:fldCharType="begin"/>
    </w:r>
    <w:r>
      <w:instrText xml:space="preserve"> PAGE  \* Arabic  \* MERGEFORMAT </w:instrText>
    </w:r>
    <w:r>
      <w:fldChar w:fldCharType="separate"/>
    </w:r>
    <w:r w:rsidR="00F3587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381ADE">
        <w:t>6246-S AMS CLEV ELIA 107</w:t>
      </w:r>
    </w:fldSimple>
    <w:r w:rsidR="001B4E53">
      <w:tab/>
    </w:r>
    <w:r>
      <w:fldChar w:fldCharType="begin"/>
    </w:r>
    <w:r>
      <w:instrText xml:space="preserve"> PAGE  \* Arabic  \* MERGEFORMAT </w:instrText>
    </w:r>
    <w:r>
      <w:fldChar w:fldCharType="separate"/>
    </w:r>
    <w:r w:rsidR="00F3587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5B" w:rsidRDefault="00EA7F5B" w:rsidP="00DF5D0E">
      <w:r>
        <w:separator/>
      </w:r>
    </w:p>
  </w:footnote>
  <w:footnote w:type="continuationSeparator" w:id="0">
    <w:p w:rsidR="00EA7F5B" w:rsidRDefault="00EA7F5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81ADE"/>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1FAA"/>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54789"/>
    <w:rsid w:val="00C61A83"/>
    <w:rsid w:val="00C8108C"/>
    <w:rsid w:val="00D40447"/>
    <w:rsid w:val="00D659AC"/>
    <w:rsid w:val="00DA47F3"/>
    <w:rsid w:val="00DC2C13"/>
    <w:rsid w:val="00DE256E"/>
    <w:rsid w:val="00DF5D0E"/>
    <w:rsid w:val="00E1471A"/>
    <w:rsid w:val="00E267B1"/>
    <w:rsid w:val="00E41CC6"/>
    <w:rsid w:val="00E526EC"/>
    <w:rsid w:val="00E66F5D"/>
    <w:rsid w:val="00E831A5"/>
    <w:rsid w:val="00E850E7"/>
    <w:rsid w:val="00EA0C8A"/>
    <w:rsid w:val="00EA7F5B"/>
    <w:rsid w:val="00EC4C96"/>
    <w:rsid w:val="00ED2EEB"/>
    <w:rsid w:val="00F229DE"/>
    <w:rsid w:val="00F304D3"/>
    <w:rsid w:val="00F35870"/>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11D6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6246-S</BillDocName>
  <AmendType>AMS</AmendType>
  <SponsorAcronym>CLEV</SponsorAcronym>
  <DrafterAcronym>ELIA</DrafterAcronym>
  <DraftNumber>107</DraftNumber>
  <ReferenceNumber>SSB 6246</ReferenceNumber>
  <Floor>S AMD</Floor>
  <AmendmentNumber> 666</AmendmentNumber>
  <Sponsors>By Senator Cleveland</Sponsors>
  <FloorAction>NOT ADOPTED 02/26/2016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563</TotalTime>
  <Pages>2</Pages>
  <Words>454</Words>
  <Characters>1698</Characters>
  <Application>Microsoft Office Word</Application>
  <DocSecurity>8</DocSecurity>
  <Lines>339</Lines>
  <Paragraphs>179</Paragraphs>
  <ScaleCrop>false</ScaleCrop>
  <HeadingPairs>
    <vt:vector size="2" baseType="variant">
      <vt:variant>
        <vt:lpstr>Title</vt:lpstr>
      </vt:variant>
      <vt:variant>
        <vt:i4>1</vt:i4>
      </vt:variant>
    </vt:vector>
  </HeadingPairs>
  <TitlesOfParts>
    <vt:vector size="1" baseType="lpstr">
      <vt:lpstr>6246-S AMS CLEV ELIA 107</vt:lpstr>
    </vt:vector>
  </TitlesOfParts>
  <Company>Washington State Legislature</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6246-S AMS CLEV ELIA 107</dc:title>
  <dc:creator>Mark Eliason</dc:creator>
  <cp:lastModifiedBy>Eliason, Mark</cp:lastModifiedBy>
  <cp:revision>6</cp:revision>
  <cp:lastPrinted>2016-02-26T16:09:00Z</cp:lastPrinted>
  <dcterms:created xsi:type="dcterms:W3CDTF">2016-02-26T06:53:00Z</dcterms:created>
  <dcterms:modified xsi:type="dcterms:W3CDTF">2016-02-26T16:18:00Z</dcterms:modified>
</cp:coreProperties>
</file>