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e8ff0d8eb41e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6203-S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PARL</w:t>
        </w:r>
      </w:r>
      <w:r>
        <w:rPr>
          <w:b/>
        </w:rPr>
        <w:t xml:space="preserve"> </w:t>
        <w:r>
          <w:rPr/>
          <w:t xml:space="preserve">S4663.1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6203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568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Senators Parlette, Cleveland, Becker</w:t>
      </w:r>
    </w:p>
    <w:p>
      <w:pPr>
        <w:jc w:val="right"/>
      </w:pPr>
      <w:r>
        <w:rPr>
          <w:b/>
        </w:rPr>
        <w:t xml:space="preserve">ADOPTED 02/11/2016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beginning on line 26, after "18.71 RCW" strike all material through "18.57 RCW," and insert ", an osteopathic physician licensed under chapter 18.57 RCW, or"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18, beginning on line 32, after "</w:t>
      </w:r>
      <w:r>
        <w:rPr>
          <w:u w:val="single"/>
        </w:rPr>
        <w:t xml:space="preserve">practitioner</w:t>
      </w:r>
      <w:r>
        <w:rPr/>
        <w:t xml:space="preserve">" strike all material through "</w:t>
      </w:r>
      <w:r>
        <w:rPr>
          <w:u w:val="single"/>
        </w:rPr>
        <w:t xml:space="preserve">transmission</w:t>
      </w:r>
      <w:r>
        <w:rPr/>
        <w:t xml:space="preserve">" on line 35 and insert "</w:t>
      </w:r>
      <w:r>
        <w:rPr>
          <w:u w:val="single"/>
        </w:rPr>
        <w:t xml:space="preserve">for a resident in a long-term care facility or hospice program, pursuant to a valid order and authorization under section 2 of this act, constitutes a valid electronic communication of prescription information. Such an authorized signature and transmission by an agent in a long-term care facility or hospice program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Corrects an error relating to the placement of the word "or." Provides that pharmaceutical service committees may be made up of a pharmacist, a physician, an osteopathic physician, or an advanced registered nurse practitioner rather than requires all these professions to serve on the committee.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Provides that the language relating to the electronic communication of prescription information for legend drugs is consistent with the changes made for controlled substances.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b72e8c6a5499b" /></Relationships>
</file>