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4725c8d5ee7491c" /></Relationships>
</file>

<file path=word/document.xml><?xml version="1.0" encoding="utf-8"?>
<w:document xmlns:w="http://schemas.openxmlformats.org/wordprocessingml/2006/main">
  <w:body>
    <w:p>
      <w:r>
        <w:rPr>
          <w:b/>
        </w:rPr>
        <w:r>
          <w:rPr/>
          <w:t xml:space="preserve">6088-S</w:t>
        </w:r>
      </w:r>
      <w:r>
        <w:rPr>
          <w:b/>
        </w:rPr>
        <w:t xml:space="preserve"> </w:t>
        <w:t xml:space="preserve">AMS</w:t>
      </w:r>
      <w:r>
        <w:rPr>
          <w:b/>
        </w:rPr>
        <w:t xml:space="preserve"> </w:t>
        <w:r>
          <w:rPr/>
          <w:t xml:space="preserve">HOBB</w:t>
        </w:r>
      </w:r>
      <w:r>
        <w:rPr>
          <w:b/>
        </w:rPr>
        <w:t xml:space="preserve"> </w:t>
        <w:r>
          <w:rPr/>
          <w:t xml:space="preserve">S2933.1</w:t>
        </w:r>
      </w:r>
      <w:r>
        <w:rPr>
          <w:b/>
        </w:rPr>
        <w:t xml:space="preserve"> - NOT FOR FLOOR USE</w:t>
      </w:r>
    </w:p>
    <w:p>
      <w:pPr>
        <w:spacing w:before="480" w:after="0" w:line="408" w:lineRule="exact"/>
      </w:pPr>
      <w:r>
        <w:rPr>
          <w:b/>
          <w:u w:val="single"/>
        </w:rPr>
        <w:t xml:space="preserve">SSB 6088</w:t>
      </w:r>
      <w:r>
        <w:t xml:space="preserve"> -</w:t>
      </w:r>
      <w:r>
        <w:t xml:space="preserve"> </w:t>
        <w:t xml:space="preserve">S AMD</w:t>
      </w:r>
      <w:r>
        <w:t xml:space="preserve"> </w:t>
      </w:r>
      <w:r>
        <w:rPr>
          <w:b/>
        </w:rPr>
        <w:t xml:space="preserve">351</w:t>
      </w:r>
    </w:p>
    <w:p>
      <w:pPr>
        <w:ind w:left="0" w:right="0" w:firstLine="360"/>
        <w:jc w:val="both"/>
      </w:pPr>
      <w:r>
        <w:rPr/>
        <w:t xml:space="preserve">By Senators Hobbs, Hargrove</w:t>
      </w:r>
    </w:p>
    <w:p>
      <w:pPr>
        <w:jc w:val="right"/>
      </w:pPr>
      <w:r>
        <w:rPr>
          <w:b/>
        </w:rPr>
        <w:t xml:space="preserve">WITHDRAWN 4/3/2015</w:t>
      </w:r>
    </w:p>
    <w:p>
      <w:pPr>
        <w:ind w:left="0" w:right="0" w:firstLine="360"/>
        <w:jc w:val="both"/>
      </w:pPr>
      <w:r>
        <w:rPr/>
        <w:t xml:space="preserve">On page 11, after line 31, insert the following:</w:t>
      </w:r>
    </w:p>
    <w:p>
      <w:pPr>
        <w:ind w:left="0" w:right="0" w:firstLine="360"/>
        <w:jc w:val="both"/>
      </w:pPr>
      <w:r>
        <w:t>"</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2014 c 140 s 12 are each amended to read as follows:</w:t>
      </w:r>
    </w:p>
    <w:p>
      <w:pPr>
        <w:ind w:left="0" w:right="0" w:firstLine="360"/>
        <w:jc w:val="both"/>
      </w:pPr>
      <w:r>
        <w:rPr/>
        <w:t xml:space="preserve">(1) There is levied and collected a tax equal to </w:t>
      </w:r>
      <w:r>
        <w:t>((</w:t>
      </w:r>
      <w:r>
        <w:rPr>
          <w:strike/>
        </w:rPr>
        <w:t xml:space="preserve">six and five-tenths</w:t>
      </w:r>
      <w:r>
        <w:t>))</w:t>
      </w:r>
      <w:r>
        <w:rPr/>
        <w:t xml:space="preserve"> </w:t>
      </w:r>
      <w:r>
        <w:rPr>
          <w:u w:val="single"/>
        </w:rPr>
        <w:t xml:space="preserve">seven</w:t>
      </w:r>
      <w:r>
        <w:rPr/>
        <w:t xml:space="preserve"> percent of the selling price on each retail sale in this state of:</w:t>
      </w:r>
    </w:p>
    <w:p>
      <w:pPr>
        <w:ind w:left="0" w:right="0" w:firstLine="360"/>
        <w:jc w:val="both"/>
      </w:pPr>
      <w:r>
        <w:rPr/>
        <w:t xml:space="preserve">(a) Tangible personal property, unless the sale is specifically excluded from the RCW 82.04.050 definition of retail sale;</w:t>
      </w:r>
    </w:p>
    <w:p>
      <w:pPr>
        <w:ind w:left="0" w:right="0" w:firstLine="360"/>
        <w:jc w:val="both"/>
      </w:pPr>
      <w:r>
        <w:rPr/>
        <w:t xml:space="preserve">(b) Digital goods, digital codes, and digital automated services, if the sale is included within the RCW 82.04.050 definition of retail sale;</w:t>
      </w:r>
    </w:p>
    <w:p>
      <w:pPr>
        <w:ind w:left="0" w:right="0" w:firstLine="360"/>
        <w:jc w:val="both"/>
      </w:pPr>
      <w:r>
        <w:rPr/>
        <w:t xml:space="preserve">(c) Services, other than digital automated services, included within the RCW 82.04.050 definition of retail sale;</w:t>
      </w:r>
    </w:p>
    <w:p>
      <w:pPr>
        <w:ind w:left="0" w:right="0" w:firstLine="360"/>
        <w:jc w:val="both"/>
      </w:pPr>
      <w:r>
        <w:rPr/>
        <w:t xml:space="preserve">(d) Extended warranties to consumers; and</w:t>
      </w:r>
    </w:p>
    <w:p>
      <w:pPr>
        <w:ind w:left="0" w:right="0" w:firstLine="360"/>
        <w:jc w:val="both"/>
      </w:pPr>
      <w:r>
        <w:rPr/>
        <w:t xml:space="preserve">(e) Anything else, the sale of which is included within the RCW 82.04.050 definition of retail sale.</w:t>
      </w:r>
    </w:p>
    <w:p>
      <w:pPr>
        <w:ind w:left="0" w:right="0" w:firstLine="360"/>
        <w:jc w:val="both"/>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ind w:left="0" w:right="0" w:firstLine="360"/>
        <w:jc w:val="both"/>
      </w:pPr>
      <w:r>
        <w:rPr/>
        <w:t xml:space="preserve">(3)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ind w:left="0" w:right="0" w:firstLine="360"/>
        <w:jc w:val="both"/>
      </w:pPr>
      <w:r>
        <w:rPr/>
        <w:t xml:space="preserve">(4) For purposes of subsection (3) of this section, "motor vehicle" has the meaning provided in RCW 46.04.320, but does not include:</w:t>
      </w:r>
    </w:p>
    <w:p>
      <w:pPr>
        <w:ind w:left="0" w:right="0" w:firstLine="360"/>
        <w:jc w:val="both"/>
      </w:pPr>
      <w:r>
        <w:rPr/>
        <w:t xml:space="preserve">(a) Farm tractors or farm vehicles as defined in RCW 46.04.180 and 46.04.181, unless the farm tractor or farm vehicle is for use in the production of marijuana;</w:t>
      </w:r>
    </w:p>
    <w:p>
      <w:pPr>
        <w:ind w:left="0" w:right="0" w:firstLine="360"/>
        <w:jc w:val="both"/>
      </w:pPr>
      <w:r>
        <w:rPr/>
        <w:t xml:space="preserve">(b) Off-road vehicles as defined in RCW 46.04.365;</w:t>
      </w:r>
    </w:p>
    <w:p>
      <w:pPr>
        <w:ind w:left="0" w:right="0" w:firstLine="360"/>
        <w:jc w:val="both"/>
      </w:pPr>
      <w:r>
        <w:rPr/>
        <w:t xml:space="preserve">(c) Nonhighway vehicles as defined in RCW 46.09.310; and</w:t>
      </w:r>
    </w:p>
    <w:p>
      <w:pPr>
        <w:ind w:left="0" w:right="0" w:firstLine="360"/>
        <w:jc w:val="both"/>
      </w:pPr>
      <w:r>
        <w:rPr/>
        <w:t xml:space="preserve">(d) Snowmobiles as defined in RCW 46.04.546.</w:t>
      </w:r>
    </w:p>
    <w:p>
      <w:pPr>
        <w:ind w:left="0" w:right="0" w:firstLine="360"/>
        <w:jc w:val="both"/>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ind w:left="0" w:right="0" w:firstLine="360"/>
        <w:jc w:val="both"/>
      </w:pPr>
      <w:r>
        <w:rPr/>
        <w:t xml:space="preserve">(6) The taxes imposed under this chapter apply to successive retail sales of the same property.</w:t>
      </w:r>
    </w:p>
    <w:p>
      <w:pPr>
        <w:ind w:left="0" w:right="0" w:firstLine="360"/>
        <w:jc w:val="both"/>
      </w:pPr>
      <w:r>
        <w:rPr/>
        <w:t xml:space="preserve">(7) The rates provided in this section apply to taxes imposed under chapter 82.12 RCW as provided in RCW 82.12.020."</w:t>
      </w:r>
    </w:p>
    <w:p>
      <w:pPr>
        <w:ind w:left="0" w:right="0" w:firstLine="360"/>
        <w:jc w:val="both"/>
      </w:pPr>
      <w:r>
        <w:rPr/>
        <w:t xml:space="preserve">Renumber the remaining sections consecutively and correct any internal references accordingly.</w:t>
      </w:r>
    </w:p>
    <w:p>
      <w:pPr>
        <w:spacing w:before="480" w:after="0" w:line="408" w:lineRule="exact"/>
      </w:pPr>
      <w:r>
        <w:rPr>
          <w:b/>
          <w:u w:val="single"/>
        </w:rPr>
        <w:t xml:space="preserve">SSB 6088</w:t>
      </w:r>
      <w:r>
        <w:t xml:space="preserve"> -</w:t>
      </w:r>
      <w:r>
        <w:t xml:space="preserve"> </w:t>
        <w:t xml:space="preserve">S AMD</w:t>
      </w:r>
      <w:r>
        <w:t xml:space="preserve"> </w:t>
      </w:r>
      <w:r>
        <w:rPr>
          <w:b/>
        </w:rPr>
        <w:t xml:space="preserve">351</w:t>
      </w:r>
    </w:p>
    <w:p>
      <w:pPr>
        <w:ind w:left="0" w:right="0" w:firstLine="360"/>
        <w:jc w:val="both"/>
      </w:pPr>
      <w:r>
        <w:rPr/>
        <w:t xml:space="preserve">By Senators Hobbs, Hargrove</w:t>
      </w:r>
    </w:p>
    <w:p>
      <w:pPr>
        <w:jc w:val="right"/>
      </w:pPr>
      <w:r>
        <w:rPr>
          <w:b/>
        </w:rPr>
        <w:t xml:space="preserve">WITHDRAWN 4/3/2015</w:t>
      </w:r>
    </w:p>
    <w:p>
      <w:pPr>
        <w:ind w:left="0" w:right="0" w:firstLine="360"/>
        <w:jc w:val="both"/>
      </w:pPr>
      <w:r>
        <w:rPr/>
        <w:t xml:space="preserve">On page 1, line 2 of the title, after "28A.150.261" insert "and 82.08.020"</w:t>
      </w:r>
    </w:p>
    <w:p>
      <w:pPr>
        <w:ind w:left="0" w:right="0" w:firstLine="360"/>
        <w:jc w:val="both"/>
      </w:pPr>
      <w:r>
        <w:rPr>
          <w:u w:val="single"/>
        </w:rPr>
        <w:t xml:space="preserve">EFFECT:</w:t>
      </w:r>
      <w:r>
        <w:rPr/>
        <w:t xml:space="preserve"> Provides a funding source to pay for K-12 enhancements assumed in the underlying bill by raising the state sales tax rate from 6.5 percent to 7.0 percent.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15a586b3904cc7" /></Relationships>
</file>