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e5192d60944a2a" /></Relationships>
</file>

<file path=word/document.xml><?xml version="1.0" encoding="utf-8"?>
<w:document xmlns:w="http://schemas.openxmlformats.org/wordprocessingml/2006/main">
  <w:body>
    <w:p>
      <w:r>
        <w:rPr>
          <w:b/>
        </w:rPr>
        <w:r>
          <w:rPr/>
          <w:t xml:space="preserve">6057-S</w:t>
        </w:r>
      </w:r>
      <w:r>
        <w:rPr>
          <w:b/>
        </w:rPr>
        <w:t xml:space="preserve"> </w:t>
        <w:t xml:space="preserve">AMS</w:t>
      </w:r>
      <w:r>
        <w:rPr>
          <w:b/>
        </w:rPr>
        <w:t xml:space="preserve"> </w:t>
        <w:r>
          <w:rPr/>
          <w:t xml:space="preserve">HILL</w:t>
        </w:r>
      </w:r>
      <w:r>
        <w:rPr>
          <w:b/>
        </w:rPr>
        <w:t xml:space="preserve"> </w:t>
        <w:r>
          <w:rPr/>
          <w:t xml:space="preserve">S3395.3</w:t>
        </w:r>
      </w:r>
      <w:r>
        <w:rPr>
          <w:b/>
        </w:rPr>
        <w:t xml:space="preserve"> - NOT FOR FLOOR USE</w:t>
      </w:r>
    </w:p>
    <w:p>
      <w:pPr>
        <w:ind w:left="0" w:right="0" w:firstLine="576"/>
      </w:pPr>
    </w:p>
    <w:p>
      <w:pPr>
        <w:spacing w:before="480" w:after="0" w:line="408" w:lineRule="exact"/>
      </w:pPr>
      <w:r>
        <w:rPr>
          <w:b/>
          <w:u w:val="single"/>
        </w:rPr>
        <w:t xml:space="preserve">SSB 6057</w:t>
      </w:r>
      <w:r>
        <w:t xml:space="preserve"> -</w:t>
      </w:r>
      <w:r>
        <w:t xml:space="preserve"> </w:t>
        <w:t xml:space="preserve">S AMD TO S AMD (S-3384.1/15)</w:t>
      </w:r>
      <w:r>
        <w:t xml:space="preserve"> </w:t>
      </w:r>
      <w:r>
        <w:rPr>
          <w:b/>
        </w:rPr>
        <w:t xml:space="preserve">502</w:t>
      </w:r>
    </w:p>
    <w:p>
      <w:pPr>
        <w:ind w:left="0" w:right="0" w:firstLine="360"/>
        <w:jc w:val="both"/>
      </w:pPr>
      <w:r>
        <w:rPr/>
        <w:t xml:space="preserve">By Senators Hill, Hargrove</w:t>
      </w:r>
    </w:p>
    <w:p>
      <w:pPr>
        <w:jc w:val="right"/>
      </w:pPr>
      <w:r>
        <w:rPr>
          <w:b/>
        </w:rPr>
        <w:t xml:space="preserve">ADOPTED 6/29/2015</w:t>
      </w:r>
    </w:p>
    <w:p>
      <w:pPr>
        <w:ind w:left="0" w:right="0" w:firstLine="360"/>
        <w:jc w:val="both"/>
      </w:pPr>
      <w:r>
        <w:rPr/>
        <w:t xml:space="preserve">On page 96, line 10 of the amendment, after "interest" strike "in publicly owned property" and insert "</w:t>
      </w:r>
      <w:r>
        <w:t>((</w:t>
      </w:r>
      <w:r>
        <w:rPr>
          <w:strike/>
        </w:rPr>
        <w:t xml:space="preserve">in publicly owned property</w:t>
      </w:r>
      <w:r>
        <w:t>))</w:t>
      </w:r>
      <w:r>
        <w:rPr/>
        <w:t xml:space="preserve">"</w:t>
      </w:r>
    </w:p>
    <w:p>
      <w:pPr>
        <w:ind w:left="0" w:right="0" w:firstLine="360"/>
        <w:jc w:val="both"/>
      </w:pPr>
      <w:r>
        <w:rPr/>
        <w:t xml:space="preserve">On page 111, line 24 of the amendment, after "Parts" strike "II,"</w:t>
      </w:r>
    </w:p>
    <w:p>
      <w:pPr>
        <w:ind w:left="0" w:right="0" w:firstLine="360"/>
        <w:jc w:val="both"/>
      </w:pPr>
      <w:r>
        <w:rPr/>
        <w:t xml:space="preserve">On page 111, beginning on line 33 of the amendment, strike section 2302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2302</w:instrText>
      </w:r>
      <w:r/>
      <w:r>
        <w:rPr>
          <w:b/>
        </w:rPr>
        <w:fldChar w:fldCharType="end"/>
      </w:r>
      <w:r>
        <w:t xml:space="preserve">  </w:t>
      </w:r>
      <w:r>
        <w:rPr/>
        <w:t xml:space="preserve">Part VII of this act is necessary for the immediate preservation of the public peace, health, or safety, or support of the state government and its existing public institutions, and takes effect August 1, 2015.</w:t>
      </w:r>
      <w:r>
        <w:rPr/>
        <w:t xml:space="preserve">"</w:t>
      </w:r>
    </w:p>
    <w:p>
      <w:pPr>
        <w:ind w:left="0" w:right="0" w:firstLine="360"/>
        <w:jc w:val="both"/>
      </w:pPr>
      <w:r>
        <w:rPr>
          <w:u w:val="single"/>
        </w:rPr>
        <w:t xml:space="preserve">EFFECT:</w:t>
      </w:r>
      <w:r>
        <w:rPr/>
        <w:t xml:space="preserve"> Makes technical corrections:</w:t>
      </w:r>
    </w:p>
    <w:p>
      <w:pPr>
        <w:ind w:left="0" w:right="0" w:firstLine="360"/>
        <w:jc w:val="both"/>
      </w:pPr>
      <w:r>
        <w:rPr/>
        <w:t xml:space="preserve">(1) Changes effective date of Part II of this act (tax preferences for food processing) from September 1, 2015 to July 1, 2015;</w:t>
      </w:r>
    </w:p>
    <w:p>
      <w:pPr>
        <w:ind w:left="0" w:right="0" w:firstLine="360"/>
        <w:jc w:val="both"/>
      </w:pPr>
      <w:r>
        <w:rPr/>
        <w:t xml:space="preserve">(2) Adds an emergency clause in order to allow Part VII of this act (reduced public utility tax for log transportation businesses) to take effect August 1, 2015;</w:t>
      </w:r>
    </w:p>
    <w:p>
      <w:pPr>
        <w:ind w:left="0" w:right="0" w:firstLine="360"/>
        <w:jc w:val="both"/>
      </w:pPr>
      <w:r>
        <w:rPr/>
        <w:t xml:space="preserve">(3) Removes inconsistent language from section 2006(1).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d21ea5c7144ddd" /></Relationships>
</file>