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id="0"/>
    <w:bookmarkEnd w:id="0"/>
    <w:p w:rsidR="00DF5D0E" w:rsidP="0072541D" w:rsidRDefault="007D055C">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4971A1">
            <w:t>6052-S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4971A1">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4971A1">
            <w:t>CHAS</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4971A1">
            <w:t>HLL</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4971A1">
            <w:t>005</w:t>
          </w:r>
        </w:sdtContent>
      </w:sdt>
    </w:p>
    <w:p w:rsidR="00DF5D0E" w:rsidP="00B73E0A" w:rsidRDefault="00AA1230">
      <w:pPr>
        <w:pStyle w:val="OfferedBy"/>
        <w:spacing w:after="120"/>
      </w:pPr>
      <w:r>
        <w:tab/>
      </w:r>
      <w:r>
        <w:tab/>
      </w:r>
      <w:r>
        <w:tab/>
      </w:r>
    </w:p>
    <w:p w:rsidR="00DF5D0E" w:rsidRDefault="007D055C">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4971A1">
            <w:rPr>
              <w:b/>
              <w:u w:val="single"/>
            </w:rPr>
            <w:t>SSB 6052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4971A1" w:rsidR="004971A1">
            <w:t>S AMD TO S3394.1</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508</w:t>
          </w:r>
        </w:sdtContent>
      </w:sdt>
    </w:p>
    <w:p w:rsidR="00DF5D0E" w:rsidP="00605C39" w:rsidRDefault="007D055C">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4971A1">
            <w:t>By Senator Chase</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4971A1">
          <w:pPr>
            <w:spacing w:after="400" w:line="408" w:lineRule="exact"/>
            <w:jc w:val="right"/>
            <w:rPr>
              <w:b/>
              <w:bCs/>
            </w:rPr>
          </w:pPr>
          <w:r>
            <w:rPr>
              <w:b/>
              <w:bCs/>
            </w:rPr>
            <w:t xml:space="preserve">NOT ADOPTED 06/29/2015</w:t>
          </w:r>
        </w:p>
      </w:sdtContent>
    </w:sdt>
    <w:p w:rsidR="004971A1" w:rsidP="00C8108C" w:rsidRDefault="00DE256E">
      <w:pPr>
        <w:pStyle w:val="Page"/>
      </w:pPr>
      <w:bookmarkStart w:name="StartOfAmendmentBody" w:id="1"/>
      <w:bookmarkEnd w:id="1"/>
      <w:permStart w:edGrp="everyone" w:id="414917524"/>
      <w:r>
        <w:tab/>
      </w:r>
      <w:r w:rsidR="004971A1">
        <w:t>On page</w:t>
      </w:r>
      <w:r w:rsidR="000318A0">
        <w:t xml:space="preserve"> 165</w:t>
      </w:r>
      <w:r w:rsidR="004971A1">
        <w:t>,</w:t>
      </w:r>
      <w:r w:rsidR="000318A0">
        <w:t xml:space="preserve"> </w:t>
      </w:r>
      <w:r w:rsidR="004971A1">
        <w:t xml:space="preserve">line </w:t>
      </w:r>
      <w:r w:rsidR="000318A0">
        <w:t>13, after "achievement." Insert: "</w:t>
      </w:r>
      <w:r w:rsidRPr="00CB48FF" w:rsidR="000318A0">
        <w:t xml:space="preserve">As allowed under </w:t>
      </w:r>
      <w:r w:rsidR="003C3B85">
        <w:t xml:space="preserve">RCW </w:t>
      </w:r>
      <w:r w:rsidRPr="00CB48FF" w:rsidR="000318A0">
        <w:t>28A.655.065(8), the superintendent of public instruction shall develop a</w:t>
      </w:r>
      <w:r w:rsidR="000318A0">
        <w:t>nd implement a temporary appeal</w:t>
      </w:r>
      <w:r w:rsidRPr="00CB48FF" w:rsidR="000318A0">
        <w:t xml:space="preserve"> procedure for high school students who have not met standard on the science assessment but who have met the o</w:t>
      </w:r>
      <w:r w:rsidR="00A41F83">
        <w:t xml:space="preserve">ther assessment requirements. </w:t>
      </w:r>
      <w:r w:rsidRPr="00CB48FF" w:rsidR="000318A0">
        <w:t>This temporary appeal shall be viewed as assisting students who have a special, unavoidable circumstance since the state is currently undergoing the process of transitioning between new s</w:t>
      </w:r>
      <w:r w:rsidR="000318A0">
        <w:t>tandards and new assessments</w:t>
      </w:r>
      <w:r w:rsidR="00A41F83">
        <w:t xml:space="preserve">. </w:t>
      </w:r>
      <w:r w:rsidR="000318A0">
        <w:t>The temporary appeal</w:t>
      </w:r>
      <w:r w:rsidRPr="00CB48FF" w:rsidR="000318A0">
        <w:t xml:space="preserve"> process shall allow students to wai</w:t>
      </w:r>
      <w:r w:rsidR="00A41F83">
        <w:t>ve the requirements of RCW 28A.</w:t>
      </w:r>
      <w:r w:rsidRPr="00CB48FF" w:rsidR="000318A0">
        <w:t>655.061 pertaining to the certificate of academic achievement and certificate of individual achievement as it applies to the science assessment req</w:t>
      </w:r>
      <w:r w:rsidR="00A41F83">
        <w:t xml:space="preserve">uirements only. </w:t>
      </w:r>
      <w:r w:rsidRPr="00CB48FF" w:rsidR="000318A0">
        <w:t xml:space="preserve">This appeal process is </w:t>
      </w:r>
      <w:r w:rsidR="000318A0">
        <w:t xml:space="preserve">only </w:t>
      </w:r>
      <w:r w:rsidRPr="00CB48FF" w:rsidR="000318A0">
        <w:t>available retroactively for the graduating class of 2015 and prospectively for</w:t>
      </w:r>
      <w:r w:rsidR="00A41F83">
        <w:t xml:space="preserve"> the graduating class of 2016. </w:t>
      </w:r>
      <w:r w:rsidRPr="00CB48FF" w:rsidR="000318A0">
        <w:t>The superintendent of public instruction shall grant any appeals submitte</w:t>
      </w:r>
      <w:r w:rsidR="000318A0">
        <w:t>d under this temporary process</w:t>
      </w:r>
      <w:r w:rsidRPr="00CB48FF" w:rsidR="000318A0">
        <w:t>.</w:t>
      </w:r>
      <w:r w:rsidR="000318A0">
        <w:t>"</w:t>
      </w:r>
      <w:r w:rsidR="004971A1">
        <w:t xml:space="preserve"> </w:t>
      </w:r>
    </w:p>
    <w:p w:rsidR="000318A0" w:rsidP="000318A0" w:rsidRDefault="000318A0">
      <w:pPr>
        <w:pStyle w:val="RCWSLText"/>
      </w:pPr>
    </w:p>
    <w:p w:rsidRPr="00A41F83" w:rsidR="000318A0" w:rsidP="00A41F83" w:rsidRDefault="000318A0">
      <w:pPr>
        <w:spacing w:line="408" w:lineRule="exact"/>
      </w:pPr>
      <w:r w:rsidRPr="000318A0">
        <w:rPr>
          <w:u w:val="single"/>
        </w:rPr>
        <w:t>EFFECT:</w:t>
      </w:r>
      <w:r w:rsidR="00A41F83">
        <w:rPr>
          <w:u w:val="single"/>
        </w:rPr>
        <w:t xml:space="preserve"> </w:t>
      </w:r>
      <w:r w:rsidR="00A41F83">
        <w:t>Provides additional guidance related to the funding appropriated to OSPI for the development and implementation of an appeal process related to waiving the state testing graduation requirements as allowed by current law (RCW 28A.655.065) for students experiencing a special and unavoidable circumstance. Requires that OSPI develop a temporary appeal for students who have not passed the science test because the state is currently transitioning to new standards and new assessments. The appeal is only available for the graduating classes of 2015 and 2016.</w:t>
      </w:r>
    </w:p>
    <w:permEnd w:id="414917524"/>
    <w:p w:rsidR="00ED2EEB" w:rsidP="004971A1" w:rsidRDefault="00ED2EEB">
      <w:pPr>
        <w:suppressLineNumbers/>
      </w:pPr>
    </w:p>
    <w:p w:rsidR="00DF5D0E" w:rsidP="004971A1" w:rsidRDefault="00DF5D0E">
      <w:pPr>
        <w:pStyle w:val="BillEnd"/>
        <w:suppressLineNumbers/>
      </w:pPr>
    </w:p>
    <w:p w:rsidR="00DF5D0E" w:rsidP="004971A1" w:rsidRDefault="00DE256E">
      <w:pPr>
        <w:pStyle w:val="BillEnd"/>
        <w:suppressLineNumbers/>
      </w:pPr>
      <w:r>
        <w:rPr>
          <w:b/>
        </w:rPr>
        <w:t>--- END ---</w:t>
      </w:r>
    </w:p>
    <w:p w:rsidR="00DF5D0E" w:rsidP="004971A1"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1A1" w:rsidRDefault="004971A1" w:rsidP="00DF5D0E">
      <w:r>
        <w:separator/>
      </w:r>
    </w:p>
  </w:endnote>
  <w:endnote w:type="continuationSeparator" w:id="0">
    <w:p w:rsidR="004971A1" w:rsidRDefault="004971A1"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DC8" w:rsidRDefault="00657D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E12086">
    <w:pPr>
      <w:pStyle w:val="AmendDraftFooter"/>
    </w:pPr>
    <w:fldSimple w:instr=" TITLE   \* MERGEFORMAT ">
      <w:r w:rsidR="007D055C">
        <w:t>6052-S AMS .... HLL 005</w:t>
      </w:r>
    </w:fldSimple>
    <w:r w:rsidR="001B4E53">
      <w:tab/>
    </w:r>
    <w:r w:rsidR="00E267B1">
      <w:fldChar w:fldCharType="begin"/>
    </w:r>
    <w:r w:rsidR="00E267B1">
      <w:instrText xml:space="preserve"> PAGE  \* Arabic  \* MERGEFORMAT </w:instrText>
    </w:r>
    <w:r w:rsidR="00E267B1">
      <w:fldChar w:fldCharType="separate"/>
    </w:r>
    <w:r w:rsidR="00A41F83">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E12086">
    <w:pPr>
      <w:pStyle w:val="AmendDraftFooter"/>
    </w:pPr>
    <w:fldSimple w:instr=" TITLE   \* MERGEFORMAT ">
      <w:r w:rsidR="007D055C">
        <w:t>6052-S AMS .... HLL 005</w:t>
      </w:r>
    </w:fldSimple>
    <w:r w:rsidR="001B4E53">
      <w:tab/>
    </w:r>
    <w:r w:rsidR="00E267B1">
      <w:fldChar w:fldCharType="begin"/>
    </w:r>
    <w:r w:rsidR="00E267B1">
      <w:instrText xml:space="preserve"> PAGE  \* Arabic  \* MERGEFORMAT </w:instrText>
    </w:r>
    <w:r w:rsidR="00E267B1">
      <w:fldChar w:fldCharType="separate"/>
    </w:r>
    <w:r w:rsidR="007D055C">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1A1" w:rsidRDefault="004971A1" w:rsidP="00DF5D0E">
      <w:r>
        <w:separator/>
      </w:r>
    </w:p>
  </w:footnote>
  <w:footnote w:type="continuationSeparator" w:id="0">
    <w:p w:rsidR="004971A1" w:rsidRDefault="004971A1"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DC8" w:rsidRDefault="00657D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D0E"/>
    <w:rsid w:val="000318A0"/>
    <w:rsid w:val="00050639"/>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C3B85"/>
    <w:rsid w:val="003E2FC6"/>
    <w:rsid w:val="00492DDC"/>
    <w:rsid w:val="004971A1"/>
    <w:rsid w:val="004C6615"/>
    <w:rsid w:val="00523C5A"/>
    <w:rsid w:val="005C56F9"/>
    <w:rsid w:val="005E69C3"/>
    <w:rsid w:val="00605C39"/>
    <w:rsid w:val="00657DC8"/>
    <w:rsid w:val="006841E6"/>
    <w:rsid w:val="006F7027"/>
    <w:rsid w:val="007049E4"/>
    <w:rsid w:val="0072335D"/>
    <w:rsid w:val="0072541D"/>
    <w:rsid w:val="00757317"/>
    <w:rsid w:val="007769AF"/>
    <w:rsid w:val="007D055C"/>
    <w:rsid w:val="007D1589"/>
    <w:rsid w:val="007D35D4"/>
    <w:rsid w:val="0083749C"/>
    <w:rsid w:val="008443FE"/>
    <w:rsid w:val="00846034"/>
    <w:rsid w:val="008C7E6E"/>
    <w:rsid w:val="00931B84"/>
    <w:rsid w:val="0096303F"/>
    <w:rsid w:val="00972869"/>
    <w:rsid w:val="00984CD1"/>
    <w:rsid w:val="009F23A9"/>
    <w:rsid w:val="00A01F29"/>
    <w:rsid w:val="00A17B5B"/>
    <w:rsid w:val="00A41F83"/>
    <w:rsid w:val="00A4729B"/>
    <w:rsid w:val="00A93D4A"/>
    <w:rsid w:val="00AA1230"/>
    <w:rsid w:val="00AB682C"/>
    <w:rsid w:val="00AD2D0A"/>
    <w:rsid w:val="00B040A7"/>
    <w:rsid w:val="00B31D1C"/>
    <w:rsid w:val="00B41494"/>
    <w:rsid w:val="00B518D0"/>
    <w:rsid w:val="00B56650"/>
    <w:rsid w:val="00B73E0A"/>
    <w:rsid w:val="00B961E0"/>
    <w:rsid w:val="00BF44DF"/>
    <w:rsid w:val="00C61A83"/>
    <w:rsid w:val="00C8108C"/>
    <w:rsid w:val="00D40447"/>
    <w:rsid w:val="00D659AC"/>
    <w:rsid w:val="00D80262"/>
    <w:rsid w:val="00DA47F3"/>
    <w:rsid w:val="00DC2C13"/>
    <w:rsid w:val="00DE256E"/>
    <w:rsid w:val="00DF5D0E"/>
    <w:rsid w:val="00E12086"/>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7E5263"/>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5263"/>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 w:type="paragraph" w:customStyle="1" w:styleId="CC6FC6C531EE434DB90D965DCEF72072">
    <w:name w:val="CC6FC6C531EE434DB90D965DCEF72072"/>
    <w:rsid w:val="007E526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6052-S</BillDocName>
  <AmendType>AMS</AmendType>
  <SponsorAcronym>CHAS</SponsorAcronym>
  <DrafterAcronym>HLL</DrafterAcronym>
  <DraftNumber>005</DraftNumber>
  <ReferenceNumber>SSB 6052</ReferenceNumber>
  <Floor>S AMD TO S3394.1</Floor>
  <AmendmentNumber> 508</AmendmentNumber>
  <Sponsors>By Senator Chase</Sponsors>
  <FloorAction>NOT ADOPTED 06/29/2015</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7</TotalTime>
  <Pages>1</Pages>
  <Words>258</Words>
  <Characters>1469</Characters>
  <Application>Microsoft Office Word</Application>
  <DocSecurity>8</DocSecurity>
  <Lines>35</Lines>
  <Paragraphs>7</Paragraphs>
  <ScaleCrop>false</ScaleCrop>
  <HeadingPairs>
    <vt:vector size="2" baseType="variant">
      <vt:variant>
        <vt:lpstr>Title</vt:lpstr>
      </vt:variant>
      <vt:variant>
        <vt:i4>1</vt:i4>
      </vt:variant>
    </vt:vector>
  </HeadingPairs>
  <TitlesOfParts>
    <vt:vector size="1" baseType="lpstr">
      <vt:lpstr>6052-S AMS .... HLL 005</vt:lpstr>
    </vt:vector>
  </TitlesOfParts>
  <Company>Washington State Legislature</Company>
  <LinksUpToDate>false</LinksUpToDate>
  <CharactersWithSpaces>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6052-S AMS CHAS HLL 005</dc:title>
  <dc:creator>Heather Lewis-Lechner</dc:creator>
  <cp:lastModifiedBy>Lewis-Lechner, Heather</cp:lastModifiedBy>
  <cp:revision>7</cp:revision>
  <cp:lastPrinted>2015-06-29T22:50:00Z</cp:lastPrinted>
  <dcterms:created xsi:type="dcterms:W3CDTF">2015-06-29T22:40:00Z</dcterms:created>
  <dcterms:modified xsi:type="dcterms:W3CDTF">2015-06-29T22:50:00Z</dcterms:modified>
</cp:coreProperties>
</file>