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26b84ed7d7c41bf" /></Relationships>
</file>

<file path=word/document.xml><?xml version="1.0" encoding="utf-8"?>
<w:document xmlns:w="http://schemas.openxmlformats.org/wordprocessingml/2006/main">
  <w:body>
    <w:p>
      <w:r>
        <w:rPr>
          <w:b/>
        </w:rPr>
        <w:r>
          <w:rPr/>
          <w:t xml:space="preserve">5988-S.E</w:t>
        </w:r>
      </w:r>
      <w:r>
        <w:rPr>
          <w:b/>
        </w:rPr>
        <w:t xml:space="preserve"> </w:t>
        <w:t xml:space="preserve">AMS</w:t>
      </w:r>
      <w:r>
        <w:rPr>
          <w:b/>
        </w:rPr>
        <w:t xml:space="preserve"> </w:t>
        <w:r>
          <w:rPr/>
          <w:t xml:space="preserve">KING</w:t>
        </w:r>
      </w:r>
      <w:r>
        <w:rPr>
          <w:b/>
        </w:rPr>
        <w:t xml:space="preserve"> </w:t>
        <w:r>
          <w:rPr/>
          <w:t xml:space="preserve">S3383.4</w:t>
        </w:r>
      </w:r>
      <w:r>
        <w:rPr>
          <w:b/>
        </w:rPr>
        <w:t xml:space="preserve"> - NOT FOR FLOOR USE</w:t>
      </w:r>
    </w:p>
    <w:p>
      <w:pPr>
        <w:ind w:left="0" w:right="0" w:firstLine="576"/>
      </w:pPr>
    </w:p>
    <w:p>
      <w:pPr>
        <w:spacing w:before="480" w:after="0" w:line="408" w:lineRule="exact"/>
      </w:pPr>
      <w:r>
        <w:rPr>
          <w:b/>
          <w:u w:val="single"/>
        </w:rPr>
        <w:t xml:space="preserve">ESSB 5988</w:t>
      </w:r>
      <w:r>
        <w:t xml:space="preserve"> -</w:t>
      </w:r>
      <w:r>
        <w:t xml:space="preserve"> </w:t>
        <w:t xml:space="preserve">S AMD</w:t>
      </w:r>
      <w:r>
        <w:t xml:space="preserve"> </w:t>
      </w:r>
      <w:r>
        <w:rPr>
          <w:b/>
        </w:rPr>
        <w:t xml:space="preserve">500</w:t>
      </w:r>
    </w:p>
    <w:p>
      <w:pPr>
        <w:ind w:left="0" w:right="0" w:firstLine="360"/>
        <w:jc w:val="both"/>
      </w:pPr>
      <w:r>
        <w:rPr/>
        <w:t xml:space="preserve">By Senators King, Hobbs</w:t>
      </w:r>
    </w:p>
    <w:p>
      <w:pPr>
        <w:jc w:val="right"/>
      </w:pPr>
      <w:r>
        <w:rPr>
          <w:b/>
        </w:rPr>
        <w:t xml:space="preserve">ADOPTED 7/1/2015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additive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2017.</w:t>
      </w:r>
    </w:p>
    <w:p>
      <w:pPr>
        <w:ind w:left="0" w:right="0" w:firstLine="360"/>
        <w:jc w:val="both"/>
      </w:pPr>
      <w:r>
        <w:rPr/>
        <w:t xml:space="preserve">(2) It is the intent of the legislature that the funding levels specified in LEAP Transportation Document 2015 NL-2 as developed June 28, 2015, represents a commitment to provide appropriations to the agencies, programs, and activities at the amounts identified therein through fiscal year 2031.</w:t>
      </w:r>
    </w:p>
    <w:p>
      <w:pPr>
        <w:ind w:left="0" w:right="0" w:firstLine="360"/>
        <w:jc w:val="both"/>
      </w:pPr>
      <w:r>
        <w:rPr/>
        <w:t xml:space="preserve">(3) Unless the context clearly requires otherwise, the definitions in this subsection apply throughout this act.</w:t>
      </w:r>
    </w:p>
    <w:p>
      <w:pPr>
        <w:ind w:left="0" w:right="0" w:firstLine="360"/>
        <w:jc w:val="both"/>
      </w:pPr>
      <w:r>
        <w:rPr/>
        <w:t xml:space="preserve">(a) "Fiscal year 2016" or "FY 2016" means the fiscal year ending June 30, 2016.</w:t>
      </w:r>
    </w:p>
    <w:p>
      <w:pPr>
        <w:ind w:left="0" w:right="0" w:firstLine="360"/>
        <w:jc w:val="both"/>
      </w:pPr>
      <w:r>
        <w:rPr/>
        <w:t xml:space="preserve">(b) "Fiscal year 2017" or "FY 2017" means the fiscal year ending June 30, 2017.</w:t>
      </w:r>
    </w:p>
    <w:p>
      <w:pPr>
        <w:ind w:left="0" w:right="0" w:firstLine="360"/>
        <w:jc w:val="both"/>
      </w:pPr>
      <w:r>
        <w:rPr/>
        <w:t xml:space="preserve">(c) "FTE" means full-time equivalent.</w:t>
      </w:r>
    </w:p>
    <w:p>
      <w:pPr>
        <w:ind w:left="0" w:right="0" w:firstLine="360"/>
        <w:jc w:val="both"/>
      </w:pPr>
      <w:r>
        <w:rPr/>
        <w:t xml:space="preserve">(d) "Lapse" or "revert" means the amount shall return to an unappropriated status.</w:t>
      </w:r>
    </w:p>
    <w:p>
      <w:pPr>
        <w:ind w:left="0" w:right="0" w:firstLine="360"/>
        <w:jc w:val="both"/>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ind w:left="0" w:right="0" w:firstLine="360"/>
        <w:jc w:val="both"/>
      </w:pPr>
      <w:r>
        <w:rPr/>
        <w:t xml:space="preserve">(f) "Reappropriation" means appropriation and, unless the context clearly provides otherwise, is subject to the relevant conditions and limitations applicable to appropriations.</w:t>
      </w:r>
    </w:p>
    <w:p>
      <w:pPr>
        <w:ind w:left="0" w:right="0" w:firstLine="360"/>
        <w:jc w:val="both"/>
      </w:pPr>
      <w:r>
        <w:rPr/>
        <w:t xml:space="preserve">(g) "LEAP" means the legislative evaluation and accountability program committee.</w:t>
      </w:r>
    </w:p>
    <w:p>
      <w:pPr>
        <w:ind w:left="0" w:right="0" w:firstLine="360"/>
        <w:jc w:val="both"/>
      </w:pPr>
      <w:r>
        <w:rPr/>
        <w:t xml:space="preserve">(h) "TEIS" means the transportation executive information system.</w:t>
      </w:r>
    </w:p>
    <w:p>
      <w:pPr>
        <w:ind w:left="0" w:right="0" w:firstLine="360"/>
        <w:jc w:val="center"/>
      </w:pPr>
      <w:r>
        <w:rPr>
          <w:b/>
        </w:rPr>
        <w:t xml:space="preserve">2015-2017 FISCAL BIENNIUM</w:t>
      </w:r>
    </w:p>
    <w:p>
      <w:pPr>
        <w:ind w:left="0" w:right="0" w:firstLine="0"/>
        <w:jc w:val="center"/>
      </w:pPr>
      <w:r>
        <w:rPr>
          <w:b/>
        </w:rPr>
        <w:t xml:space="preserve">TRANSPORTATION AGENCIES</w:t>
      </w:r>
      <w:r>
        <w:rPr>
          <w:rFonts w:ascii="Times New Roman" w:hAnsi="Times New Roman"/>
          <w:b/>
        </w:rPr>
        <w:t xml:space="preserve">—</w:t>
      </w:r>
      <w:r>
        <w:rPr>
          <w:b/>
        </w:rPr>
        <w:t xml:space="preserve">OPERATING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JOINT TRANSPORTATION COMMITTEE</w:t>
      </w:r>
    </w:p>
    <w:p>
      <w:pPr>
        <w:ind w:left="0" w:right="0" w:firstLine="0"/>
        <w:jc w:val="both"/>
        <w:tabs>
          <w:tab w:val="right" w:leader="dot" w:pos="9936"/>
        </w:tabs>
      </w:pPr>
      <w:r>
        <w:rPr/>
        <w:t xml:space="preserve">Motor Vehicle Account—State Appropriation</w:t>
      </w:r>
      <w:r>
        <w:tab/>
      </w:r>
      <w:r>
        <w:rPr/>
        <w:t xml:space="preserve">$450,000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$450,000 of the motor vehicle account</w:t>
      </w:r>
      <w:r>
        <w:rPr>
          <w:rFonts w:ascii="Times New Roman" w:hAnsi="Times New Roman"/>
        </w:rPr>
        <w:t xml:space="preserve">—</w:t>
      </w:r>
      <w:r>
        <w:rPr/>
        <w:t xml:space="preserve">state appropriation is for the joint transportation committee for the design-build contracting review study established in chapter . . . (Second Engrossed Substitute Senate Bill No. 5997), Laws of 2015 3rd sp. sess. The department of transportation must provide technical assistance, as necessary. If chapter . . . (Second Engrossed Substitute Senate Bill No. 5997), Laws of 2015 3rd sp. sess. is not enacted by July 31, 2015, the amount provided in this subsection lapses.</w:t>
      </w:r>
    </w:p>
    <w:p>
      <w:pPr>
        <w:ind w:left="0" w:right="0" w:firstLine="360"/>
        <w:jc w:val="both"/>
      </w:pPr>
      <w:r>
        <w:rPr/>
        <w:t xml:space="preserve">(2) The joint transportation committee must study the issues surrounding minority and women-owned business contracting related to the transportation sector. The study should identify any best practices adopted in other states that encourage participation by minority and women-owned businesses. The joint transportation committee, with direction from the executive committee, may form a legislative task force at the conclusion of the study to help to inform the legislature of any best practices identified from other states that encourage minority and women-owned businesses' participation in the transportation sector.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ind w:left="0" w:right="0" w:firstLine="0"/>
        <w:jc w:val="both"/>
        <w:tabs>
          <w:tab w:val="right" w:leader="dot" w:pos="9936"/>
        </w:tabs>
      </w:pPr>
      <w:r>
        <w:rPr/>
        <w:t xml:space="preserve">Motor Vehicle Account—State Appropriation</w:t>
      </w:r>
      <w:r>
        <w:tab/>
      </w:r>
      <w:r>
        <w:rPr/>
        <w:t xml:space="preserve">$4,000,000</w:t>
      </w:r>
    </w:p>
    <w:p>
      <w:pPr>
        <w:ind w:left="0" w:right="0" w:firstLine="360"/>
        <w:jc w:val="both"/>
      </w:pPr>
      <w:r>
        <w:rPr/>
        <w:t xml:space="preserve">The appropriation in this section is subject to the following conditions and limitations: $4,000,000 of the motor vehicle account—state appropriation is provided solely for implementation of chapter . . . (Engrossed Substitute Senate Bill No. 5987) (transportation revenue), Laws of 2015 3rd sp. sess.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ECONOMIC PARTNERSHIPS</w:t>
      </w:r>
      <w:r>
        <w:rPr>
          <w:rFonts w:ascii="Times New Roman" w:hAnsi="Times New Roman"/>
          <w:b/>
        </w:rPr>
        <w:t xml:space="preserve">—</w:t>
      </w:r>
      <w:r>
        <w:rPr>
          <w:b/>
        </w:rPr>
        <w:t xml:space="preserve">PROGRAM K</w:t>
      </w:r>
    </w:p>
    <w:p>
      <w:pPr>
        <w:ind w:left="0" w:right="0" w:firstLine="0"/>
        <w:jc w:val="both"/>
        <w:tabs>
          <w:tab w:val="right" w:leader="dot" w:pos="9936"/>
        </w:tabs>
      </w:pPr>
      <w:pPr>
        <w:tabs>
          <w:tab w:val="right" w:leader="dot" w:pos="9360"/>
        </w:tabs>
      </w:pPr>
      <w:r>
        <w:rPr/>
        <w:t xml:space="preserve">Electric Vehicle Charging Infrastructure</w:t>
      </w:r>
    </w:p>
    <w:p>
      <w:pPr>
        <w:ind w:left="0" w:right="0" w:firstLine="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ind w:left="0" w:right="0" w:firstLine="360"/>
        <w:jc w:val="both"/>
      </w:pPr>
      <w:r>
        <w:rPr/>
        <w:t xml:space="preserve">The appropriation in this section is subject to the following conditions and limitations: $1,000,000 of the electric vehicle charging infrastructure account</w:t>
      </w:r>
      <w:r>
        <w:rPr>
          <w:rFonts w:ascii="Times New Roman" w:hAnsi="Times New Roman"/>
        </w:rPr>
        <w:t xml:space="preserve">—</w:t>
      </w:r>
      <w:r>
        <w:rPr/>
        <w:t xml:space="preserve">state appropriation is provided solely for the purpose of capitalizing the Washington electric vehicle infrastructure bank as provided in chapter . . . (Engrossed Substitute Senate Bill No. 5987), Laws of 2015 3rd sp. sess.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TRANSPORTATION—HIGHWAY MAINTENANCE—PROGRAM M</w:t>
      </w:r>
    </w:p>
    <w:p>
      <w:pPr>
        <w:ind w:left="0" w:right="0" w:firstLine="0"/>
        <w:jc w:val="both"/>
        <w:tabs>
          <w:tab w:val="right" w:leader="dot" w:pos="9936"/>
        </w:tabs>
      </w:pPr>
      <w:r>
        <w:rPr/>
        <w:t xml:space="preserve">Motor Vehicle Account—State Appropriation</w:t>
      </w:r>
      <w:r>
        <w:tab/>
      </w:r>
      <w:r>
        <w:rPr/>
        <w:t xml:space="preserve">$6,250,000</w:t>
      </w:r>
    </w:p>
    <w:p>
      <w:pPr>
        <w:ind w:left="0" w:right="0" w:firstLine="360"/>
        <w:jc w:val="both"/>
      </w:pPr>
      <w:r>
        <w:rPr/>
        <w:t xml:space="preserve">The appropriation in this section is subject to the following conditions and limitations: During the 2015-2017 fiscal biennium, in instances on private property when naturally occurring beaver dams and the water contained behind the dams pose an imminent threat to Washington state highway infrastructure, personal property, and individual safety in the event of dam failure, the department shall: (1) Notify the private property owner or owners of the threat; (2) perform a risk assessment to the state highway infrastructure, personal property, and public safety or loss of life; (3) coordinate with the department of fish and wildlife to perform an environmental risk assessment and develop a suggested beaver management plan to reduce or eliminate the risk of failure; and (4) produce a joint agency management plan with the department of fish and wildlife for the site and involve local jurisdictions and nongovernmental organizations to help execute the recommendations as devised by the state agencies. Further, within that joint agency management plan, the department and department of fish and wildlife shall identify and prioritize potential remedies to include culvert replacement, infrastructure upgrade, wildlife management tools, dam maintenance, water level controls, and any other identifiable solution.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$3,125,000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$750,000</w:t>
      </w:r>
    </w:p>
    <w:p>
      <w:pPr>
        <w:ind w:left="0" w:right="0" w:firstLine="360"/>
        <w:jc w:val="both"/>
      </w:pPr>
      <w:r>
        <w:rPr/>
        <w:t xml:space="preserve">The appropriation in this section is subject to the following conditions and limitations: $750,000 of the motor vehicle account</w:t>
      </w:r>
      <w:r>
        <w:rPr>
          <w:rFonts w:ascii="Times New Roman" w:hAnsi="Times New Roman"/>
        </w:rPr>
        <w:t xml:space="preserve">—</w:t>
      </w:r>
      <w:r>
        <w:rPr/>
        <w:t xml:space="preserve">state appropriation is provided solely for a grant program that makes awards for the following: (1) Support for nonproject agencies, churches, and other entities to help provide outreach to populations underrepresented in the current apprenticeship programs; (2) preapprenticeship training; and (3) child care, transportation, and other supports that are needed to help women and minorities enter and succeed in apprenticeship. The department must report on grants that have been awarded and the amount of funds disbursed by December 1, 2016, and annually thereafter.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 TRANSPORTATION</w:t>
      </w:r>
      <w:r>
        <w:rPr>
          <w:rFonts w:ascii="Times New Roman" w:hAnsi="Times New Roman"/>
          <w:b/>
        </w:rPr>
        <w:t xml:space="preserve">—</w:t>
      </w:r>
      <w:r>
        <w:rPr>
          <w:b/>
        </w:rPr>
        <w:t xml:space="preserve">PROGRAM V</w:t>
      </w:r>
    </w:p>
    <w:p>
      <w:pPr>
        <w:ind w:left="0" w:right="0" w:firstLine="0"/>
        <w:jc w:val="both"/>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$6,250,000</w:t>
      </w:r>
    </w:p>
    <w:p>
      <w:pPr>
        <w:ind w:left="0" w:right="0" w:firstLine="0"/>
        <w:jc w:val="both"/>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$3,438,000</w:t>
      </w:r>
    </w:p>
    <w:p>
      <w:pPr>
        <w:ind w:left="0" w:right="0" w:firstLine="0"/>
        <w:jc w:val="both"/>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$22,109,000</w:t>
      </w:r>
    </w:p>
    <w:p>
      <w:pPr>
        <w:tabs>
          <w:tab w:val="right" w:leader="dot" w:pos="9936"/>
        </w:tabs>
        <w:ind w:left="0" w:right="0" w:firstLine="1440"/>
      </w:pPr>
      <w:r>
        <w:rPr/>
        <w:t xml:space="preserve">TOTAL APPROPRIATION</w:t>
      </w:r>
      <w:r>
        <w:tab/>
      </w:r>
      <w:r>
        <w:rPr/>
        <w:t xml:space="preserve">$31,797,000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$13,890,000 of the multimodal transportation account</w:t>
      </w:r>
      <w:r>
        <w:rPr>
          <w:rFonts w:ascii="Times New Roman" w:hAnsi="Times New Roman"/>
        </w:rPr>
        <w:t xml:space="preserve">—</w:t>
      </w:r>
      <w:r>
        <w:rPr/>
        <w:t xml:space="preserve">state appropriation is provided solely for projects identified in LEAP Transportation Document 2015 NL-3 as developed June 28, 2015. Except as provided otherwise in this subsection, funds must first be used for projects that are identified as priority one projects. As additional funds become available or if a priority one project is delayed, funding must be provided to priority two projects. If a higher priority project is bypassed, it must be funded when the project is ready. The department must submit a report annually with its budget submittal that, at a minimum, includes information about the listed transit projects that have been funded and projects that have been bypassed, including an estimated time frame for when the bypassed project will be funded.</w:t>
      </w:r>
    </w:p>
    <w:p>
      <w:pPr>
        <w:ind w:left="0" w:right="0" w:firstLine="360"/>
        <w:jc w:val="both"/>
      </w:pPr>
      <w:r>
        <w:rPr/>
        <w:t xml:space="preserve">(b) $831,000 of the amount provided in (a) of this subsection is provided solely for Skagit transit system enhancements for expenditure in 2015-2017.</w:t>
      </w:r>
    </w:p>
    <w:p>
      <w:pPr>
        <w:ind w:left="0" w:right="0" w:firstLine="360"/>
        <w:jc w:val="both"/>
      </w:pPr>
      <w:r>
        <w:rPr/>
        <w:t xml:space="preserve">(c) $2,300,000 of the amount provided in (a) of this subsection is provided solely for Island transit's tri-county connector service for expenditure in 2015-2017.</w:t>
      </w:r>
    </w:p>
    <w:p>
      <w:pPr>
        <w:ind w:left="0" w:right="0" w:firstLine="360"/>
        <w:jc w:val="both"/>
      </w:pPr>
      <w:r>
        <w:rPr/>
        <w:t xml:space="preserve">(2) $5,000,000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ind w:left="0" w:right="0" w:firstLine="360"/>
        <w:jc w:val="both"/>
      </w:pPr>
      <w:r>
        <w:rPr/>
        <w:t xml:space="preserve">(3) $1,250,000 of the multimodal transportation account—state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cost-effectiveness of trips provided.</w:t>
      </w:r>
    </w:p>
    <w:p>
      <w:pPr>
        <w:ind w:left="0" w:right="0" w:firstLine="360"/>
        <w:jc w:val="both"/>
      </w:pPr>
      <w:r>
        <w:rPr/>
        <w:t xml:space="preserve">(4) $3,438,000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ind w:left="0" w:right="0" w:firstLine="360"/>
        <w:jc w:val="both"/>
      </w:pPr>
      <w:r>
        <w:rPr/>
        <w:t xml:space="preserve">(5) $969,000 of the multimodal transportation account</w:t>
      </w:r>
      <w:r>
        <w:rPr>
          <w:rFonts w:ascii="Times New Roman" w:hAnsi="Times New Roman"/>
        </w:rPr>
        <w:t xml:space="preserve">—</w:t>
      </w:r>
      <w:r>
        <w:rPr/>
        <w:t xml:space="preserve">state appropriation is provided solely for a vanpool grant program for: (a) Public transit agencies to add vanpools or replace vans; and (b) incentives for employers to increase employee vanpool use. The grant program for public transit agencies must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must encourage grant applicants and recipients to leverage funds other than state funds.</w:t>
      </w:r>
    </w:p>
    <w:p>
      <w:pPr>
        <w:ind w:left="0" w:right="0" w:firstLine="360"/>
        <w:jc w:val="both"/>
      </w:pPr>
      <w:r>
        <w:rPr/>
        <w:t xml:space="preserve">(6) $1,000,000 of the multimodal transportation account—state appropriation is provided solely for transit coordination grants.</w:t>
      </w:r>
    </w:p>
    <w:p>
      <w:pPr>
        <w:ind w:left="0" w:right="0" w:firstLine="360"/>
        <w:jc w:val="both"/>
      </w:pPr>
      <w:r>
        <w:rPr/>
        <w:t xml:space="preserve">(7) $6,250,000 of the regional mobility grant program account—state appropriation is provided solely for the regional mobility grant program.</w:t>
      </w:r>
    </w:p>
    <w:p>
      <w:pPr>
        <w:ind w:left="0" w:right="0" w:firstLine="360"/>
        <w:jc w:val="center"/>
      </w:pPr>
      <w:r>
        <w:rPr>
          <w:b/>
        </w:rPr>
        <w:t xml:space="preserve">TRANSPORTATION AGENCIES</w:t>
      </w:r>
      <w:r>
        <w:rPr>
          <w:rFonts w:ascii="Times New Roman" w:hAnsi="Times New Roman"/>
          <w:b/>
        </w:rPr>
        <w:t xml:space="preserve">—</w:t>
      </w:r>
      <w:r>
        <w:rPr>
          <w:b/>
        </w:rPr>
        <w:t xml:space="preserve">CAPITAL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ind w:left="0" w:right="0" w:firstLine="0"/>
        <w:jc w:val="both"/>
        <w:tabs>
          <w:tab w:val="right" w:leader="dot" w:pos="9936"/>
        </w:tabs>
      </w:pPr>
      <w:r>
        <w:rPr/>
        <w:t xml:space="preserve">Freight Mobility Investment Account</w:t>
      </w:r>
      <w:r>
        <w:rPr>
          <w:rFonts w:ascii="Times New Roman" w:hAnsi="Times New Roman"/>
        </w:rPr>
        <w:t xml:space="preserve">—</w:t>
      </w:r>
      <w:r>
        <w:rPr/>
        <w:t xml:space="preserve">State Appropriation</w:t>
      </w:r>
      <w:r>
        <w:tab/>
      </w:r>
      <w:r>
        <w:rPr/>
        <w:t xml:space="preserve">$1,922,000</w:t>
      </w:r>
    </w:p>
    <w:p>
      <w:pPr>
        <w:ind w:left="0" w:right="0" w:firstLine="0"/>
        <w:jc w:val="both"/>
        <w:tabs>
          <w:tab w:val="right" w:leader="dot" w:pos="9936"/>
        </w:tabs>
      </w:pPr>
      <w:r>
        <w:rPr/>
        <w:t xml:space="preserve">Freight Mobility Multimodal Account</w:t>
      </w:r>
      <w:r>
        <w:rPr>
          <w:rFonts w:ascii="Times New Roman" w:hAnsi="Times New Roman"/>
        </w:rPr>
        <w:t xml:space="preserve">—</w:t>
      </w:r>
      <w:r>
        <w:rPr/>
        <w:t xml:space="preserve">State Appropriation</w:t>
      </w:r>
      <w:r>
        <w:tab/>
      </w:r>
      <w:r>
        <w:rPr/>
        <w:t xml:space="preserve">$1,922,000</w:t>
      </w:r>
    </w:p>
    <w:p>
      <w:pPr>
        <w:tabs>
          <w:tab w:val="right" w:leader="dot" w:pos="9936"/>
        </w:tabs>
        <w:ind w:left="0" w:right="0" w:firstLine="1440"/>
      </w:pPr>
      <w:r>
        <w:rPr/>
        <w:t xml:space="preserve">TOTAL APPROPRIATION</w:t>
      </w:r>
      <w:r>
        <w:tab/>
      </w:r>
      <w:r>
        <w:rPr/>
        <w:t xml:space="preserve">$3,844,000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ind w:left="0" w:right="0" w:firstLine="0"/>
        <w:jc w:val="both"/>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$2,188,000</w:t>
      </w:r>
    </w:p>
    <w:p>
      <w:pPr>
        <w:ind w:left="0" w:right="0" w:firstLine="0"/>
        <w:jc w:val="both"/>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$3,313,000</w:t>
      </w:r>
    </w:p>
    <w:p>
      <w:pPr>
        <w:tabs>
          <w:tab w:val="right" w:leader="dot" w:pos="9936"/>
        </w:tabs>
        <w:ind w:left="0" w:right="0" w:firstLine="1440"/>
      </w:pPr>
      <w:r>
        <w:rPr/>
        <w:t xml:space="preserve">TOTAL APPROPRIATION</w:t>
      </w:r>
      <w:r>
        <w:tab/>
      </w:r>
      <w:r>
        <w:rPr/>
        <w:t xml:space="preserve">$5,501,000</w:t>
      </w:r>
    </w:p>
    <w:p>
      <w:pPr>
        <w:ind w:left="0" w:right="0" w:firstLine="360"/>
        <w:jc w:val="both"/>
      </w:pPr>
      <w:r>
        <w:rPr/>
        <w:t xml:space="preserve">The appropriations in this section are subject to the following conditions and limitations: $3,313,000 of the multimodal transportation account—state appropriation is provided solely for the complete streets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ind w:left="0" w:right="0" w:firstLine="0"/>
        <w:jc w:val="both"/>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$1,094,000</w:t>
      </w:r>
    </w:p>
    <w:p>
      <w:pPr>
        <w:ind w:left="0" w:right="0" w:firstLine="0"/>
        <w:jc w:val="both"/>
        <w:tabs>
          <w:tab w:val="right" w:leader="dot" w:pos="9936"/>
        </w:tabs>
      </w:pPr>
      <w:r>
        <w:rPr/>
        <w:t xml:space="preserve">County Arterial Preservation Account</w:t>
      </w:r>
      <w:r>
        <w:rPr>
          <w:rFonts w:ascii="Times New Roman" w:hAnsi="Times New Roman"/>
        </w:rPr>
        <w:t xml:space="preserve">—</w:t>
      </w:r>
      <w:r>
        <w:rPr/>
        <w:t xml:space="preserve">State Appropriation</w:t>
      </w:r>
      <w:r>
        <w:tab/>
      </w:r>
      <w:r>
        <w:rPr/>
        <w:t xml:space="preserve">$1,094,000</w:t>
      </w:r>
    </w:p>
    <w:p>
      <w:pPr>
        <w:tabs>
          <w:tab w:val="right" w:leader="dot" w:pos="9936"/>
        </w:tabs>
        <w:ind w:left="0" w:right="0" w:firstLine="1440"/>
      </w:pPr>
      <w:r>
        <w:rPr/>
        <w:t xml:space="preserve">TOTAL APPROPRIATION</w:t>
      </w:r>
      <w:r>
        <w:tab/>
      </w:r>
      <w:r>
        <w:rPr/>
        <w:t xml:space="preserve">$2,188,000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TRANSPORTATION—FACILITIES—PROGRAM D—(DEPARTMENT OF TRANSPORTATION-ONLY PROJECTS)</w:t>
      </w:r>
    </w:p>
    <w:p>
      <w:pPr>
        <w:ind w:left="0" w:right="0" w:firstLine="0"/>
        <w:jc w:val="both"/>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$20,000,000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Except as provided otherwise in this section, the entire connecting Washington account appropriation is provided solely for the projects and activities as listed by fund, project, and amount in LEAP Transportation Document 2015 NL-1 as developed June 28, 2015, Program - Highway Management and Facilities Program (D).</w:t>
      </w:r>
    </w:p>
    <w:p>
      <w:pPr>
        <w:ind w:left="0" w:right="0" w:firstLine="360"/>
        <w:jc w:val="both"/>
      </w:pPr>
      <w:r>
        <w:rPr/>
        <w:t xml:space="preserve">(2) $10,000,000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The property purchase was approved by the 2005 legislature for the site of the new Olympic region and the land was acquired by the department in August 2005. The department must work with the office of financial management's facilities oversight program to develop a revised predesign for a new Olympic region facility, with an estimated total cost of no more than forty million dollars. Priority must be given to accommodating the maintenance and operations functions of the Olympic region. The department must provide a copy of the revised predesign to the transportation committees of the legislature by December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TRANSPORTATION—IMPROVEMENTS—PROGRAM I</w:t>
      </w:r>
    </w:p>
    <w:p>
      <w:pPr>
        <w:ind w:left="0" w:right="0" w:firstLine="0"/>
        <w:jc w:val="both"/>
        <w:tabs>
          <w:tab w:val="right" w:leader="dot" w:pos="9936"/>
        </w:tabs>
      </w:pPr>
      <w:r>
        <w:rPr/>
        <w:t xml:space="preserve">Connecting Washington Account—State Appropriation</w:t>
      </w:r>
      <w:r>
        <w:tab/>
      </w:r>
      <w:r>
        <w:rPr/>
        <w:t xml:space="preserve">$229,025,000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Except as provided otherwise in this section, the entire connecting Washington account appropriation is provided solely for the projects and activities as listed by fund, project, and amount in LEAP Transportation Document 2015 NL-1 as developed June 28, 2015, Program - Highway Improvements Program (I).</w:t>
      </w:r>
    </w:p>
    <w:p>
      <w:pPr>
        <w:ind w:left="0" w:right="0" w:firstLine="360"/>
        <w:jc w:val="both"/>
      </w:pPr>
      <w:r>
        <w:rPr/>
        <w:t xml:space="preserve">(2)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ind w:left="0" w:right="0" w:firstLine="360"/>
        <w:jc w:val="both"/>
      </w:pPr>
      <w:r>
        <w:rPr/>
        <w:t xml:space="preserve">(3) Of the amounts allocated to the Puget Sound Gateway project (M00600R) in LEAP Transportation Document 2015 NL-1 as developed June 28, 2015, $4,000,000 must be used to complete the bridge connection at 28th/24th Street over state route number 509 in the city of SeaTac. The bridge connection must be completed prior to other construction on the state route number 509 segment of the project.</w:t>
      </w:r>
    </w:p>
    <w:p>
      <w:pPr>
        <w:ind w:left="0" w:right="0" w:firstLine="360"/>
        <w:jc w:val="both"/>
      </w:pPr>
      <w:r>
        <w:rPr/>
        <w:t xml:space="preserve">(4)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ind w:left="0" w:right="0" w:firstLine="360"/>
        <w:jc w:val="both"/>
      </w:pPr>
      <w:r>
        <w:rPr/>
        <w:t xml:space="preserve">(5)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TRANSPORTATION—PRESERVATION—PROGRAM P</w:t>
      </w:r>
    </w:p>
    <w:p>
      <w:pPr>
        <w:ind w:left="0" w:right="0" w:firstLine="0"/>
        <w:jc w:val="both"/>
        <w:tabs>
          <w:tab w:val="right" w:leader="dot" w:pos="9936"/>
        </w:tabs>
      </w:pPr>
      <w:r>
        <w:rPr/>
        <w:t xml:space="preserve">Connecting Washington Account—State Appropriation</w:t>
      </w:r>
      <w:r>
        <w:tab/>
      </w:r>
      <w:r>
        <w:rPr/>
        <w:t xml:space="preserve">$79,263,000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Except as provided otherwise in this section, the entire connecting Washington account appropriation in this section is provided solely for the projects and activities as listed in LEAP Transportation Document 2015 NL-1 as developed June 28, 2015, Program – Highway Preservation Program (P).</w:t>
      </w:r>
    </w:p>
    <w:p>
      <w:pPr>
        <w:ind w:left="0" w:right="0" w:firstLine="360"/>
        <w:jc w:val="both"/>
      </w:pPr>
      <w:r>
        <w:rPr/>
        <w:t xml:space="preserve">(2) It is the intent of the legislature that, with respect to the amounts provided for highway preservation from the connecting Washington account, the department consider the preservation and rehabilitation of concrete roadway on Interstate 5 from the Canadian border to the Oregon border to be a priority within the preservation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CONSTRUCTION—PROGRAM W</w:t>
      </w:r>
    </w:p>
    <w:p>
      <w:pPr>
        <w:ind w:left="0" w:right="0" w:firstLine="0"/>
        <w:jc w:val="both"/>
        <w:tabs>
          <w:tab w:val="right" w:leader="dot" w:pos="9936"/>
        </w:tabs>
      </w:pPr>
      <w:r>
        <w:rPr/>
        <w:t xml:space="preserve">Connecting Washington Account—State Appropriation</w:t>
      </w:r>
      <w:r>
        <w:tab/>
      </w:r>
      <w:r>
        <w:rPr/>
        <w:t xml:space="preserve">$41,805,000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Except as provided otherwise in this section, the entire connecting Washington account appropriation in this section is provided solely for the projects and activities as listed in LEAP Transportation Document 2015 NL-1 as developed June 28, 2015, Program - Washington State Ferries Capital Program (W).</w:t>
      </w:r>
    </w:p>
    <w:p>
      <w:pPr>
        <w:ind w:left="0" w:right="0" w:firstLine="360"/>
        <w:jc w:val="both"/>
      </w:pPr>
      <w:r>
        <w:rPr/>
        <w:t xml:space="preserve">(2) Within existing resources, the department must evaluate the feasibility of utilizing the federal EB-5 immigrant investor program for financing the construction of a safety of life at sea (SOLAS) certificated vessel for the Anacortes-Sidney ferry route. The department must establish a group that includes, but is not limited to, the department of commerce and entities or individuals experienced with vessel engineering and EB-5 financing for assistance in evaluating the applicability of the EB-5 immigrant investor program. The department must deliver a report containing the results of the evaluation to the transportation committees of the legislature and the office of financial management by December 1, 2015.</w:t>
      </w:r>
    </w:p>
    <w:p>
      <w:pPr>
        <w:ind w:left="0" w:right="0" w:firstLine="360"/>
        <w:jc w:val="both"/>
      </w:pPr>
      <w:r>
        <w:rPr/>
        <w:t xml:space="preserve">(3) It is the intent of the legislature, over the sixteen-year new investment program, to provide $96,052,000 in state funds to complete the Seattle Terminal Replacement project (900010L), including: (a) Design work and selection of a preferred plan, (b) replacing timber pilings with pilings sufficient to support a selected terminal design, (c) replacing the timber portion of the dock with a new and reconfigured steel and concrete dock, and (d) other staging and construction work as the amount allows. These funds are identified in the LEAP transportation document referenced in subsection (1) of this section.</w:t>
      </w:r>
    </w:p>
    <w:p>
      <w:pPr>
        <w:ind w:left="0" w:right="0" w:firstLine="360"/>
        <w:jc w:val="both"/>
      </w:pPr>
      <w:r>
        <w:rPr/>
        <w:t xml:space="preserve">(4) It is the intent of the legislature, over the sixteen-year new investment program, to provide $122,000,000 in state funds to complete the acquisition of a fourth 144-car vessel (L2000109). These funds are identified in the LEAP transportation document referenced in subsection (1) of this section.</w:t>
      </w:r>
    </w:p>
    <w:p>
      <w:pPr>
        <w:ind w:left="0" w:right="0" w:firstLine="360"/>
        <w:jc w:val="both"/>
      </w:pPr>
      <w:r>
        <w:rPr/>
        <w:t xml:space="preserve">(5) It is the intent of the legislature, over the sixteen-year new investment program, to provide $68,600,000 in state funds to complete the Mukilteo Terminal Replacement project (952515P). These funds are identified in the LEAP transportation document referenced in subsection (1) of this section. To the greatest extent practicable and within available resources, the department shall design the new terminal to be a net zero energy building. To achieve this goal, the department shall evaluate using highly energy efficient equipment and systems, and the most appropriate renewable energy systems for the needs and location of the terminal.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TRANSPORTATION—RAIL—PROGRAM Y</w:t>
      </w:r>
    </w:p>
    <w:p>
      <w:pPr>
        <w:ind w:left="0" w:right="0" w:firstLine="0"/>
        <w:jc w:val="both"/>
        <w:tabs>
          <w:tab w:val="right" w:leader="dot" w:pos="9936"/>
        </w:tabs>
      </w:pPr>
      <w:pPr>
        <w:tabs>
          <w:tab w:val="right" w:leader="dot" w:pos="9360"/>
        </w:tabs>
      </w:pPr>
      <w:r>
        <w:rPr/>
        <w:t xml:space="preserve">Multimodal Transportation Account—State</w:t>
      </w:r>
    </w:p>
    <w:p>
      <w:pPr>
        <w:ind w:left="0" w:right="0" w:firstLine="360"/>
        <w:jc w:val="both"/>
        <w:tabs>
          <w:tab w:val="right" w:leader="dot" w:pos="9936"/>
        </w:tabs>
      </w:pPr>
      <w:r>
        <w:rPr/>
        <w:t xml:space="preserve">Appropriation</w:t>
      </w:r>
      <w:r>
        <w:tab/>
      </w:r>
      <w:r>
        <w:rPr/>
        <w:t xml:space="preserve">$11,651,000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Except as provided otherwise in this section, the entire appropriation in this section is provided solely for the projects and activities as listed in LEAP Transportation Document 2015 NL-1 as developed June 28, 2015, Program – Rail Program (Y).</w:t>
      </w:r>
    </w:p>
    <w:p>
      <w:pPr>
        <w:ind w:left="0" w:right="0" w:firstLine="360"/>
        <w:jc w:val="both"/>
      </w:pPr>
      <w:r>
        <w:rPr/>
        <w:t xml:space="preserve">(2) $970,000 of the multimodal transportation account—state appropriation is provided solely for freight rail assistance program grants (L1000143). The department shall issue a call for projects for the program, and shall evaluate the applications in a manner consistent with past practices as specified in section 309, chapter 367, Laws of 2011. By December 1, 2015, the department shall submit a prioritized list of recommended projects to the office of financial management and the transportation committees of the legislature.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$5,300,000</w:t>
      </w:r>
    </w:p>
    <w:p>
      <w:pPr>
        <w:ind w:left="0" w:right="0" w:firstLine="0"/>
        <w:jc w:val="both"/>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$13,494,000</w:t>
      </w:r>
    </w:p>
    <w:p>
      <w:pPr>
        <w:ind w:left="0" w:right="0" w:firstLine="0"/>
        <w:jc w:val="both"/>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$49,054,000</w:t>
      </w:r>
    </w:p>
    <w:p>
      <w:pPr>
        <w:tabs>
          <w:tab w:val="right" w:leader="dot" w:pos="9936"/>
        </w:tabs>
        <w:ind w:left="0" w:right="0" w:firstLine="1440"/>
      </w:pPr>
      <w:r>
        <w:rPr/>
        <w:t xml:space="preserve">TOTAL APPROPRIATION</w:t>
      </w:r>
      <w:r>
        <w:tab/>
      </w:r>
      <w:r>
        <w:rPr/>
        <w:t xml:space="preserve">$67,848,000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Except as provided otherwise in this section, the entire connecting Washington account appropriation is provided solely for the projects and activities as listed by fund, project, and amount in LEAP Transportation Document 2015 NL-1 as developed June 28, 2015, Program - Local Programs (Z).</w:t>
      </w:r>
    </w:p>
    <w:p>
      <w:pPr>
        <w:ind w:left="0" w:right="0" w:firstLine="360"/>
        <w:jc w:val="both"/>
      </w:pPr>
      <w:r>
        <w:rPr/>
        <w:t xml:space="preserve">(2) $2,344,000 of the multimodal transportation account</w:t>
      </w:r>
      <w:r>
        <w:rPr>
          <w:rFonts w:ascii="Times New Roman" w:hAnsi="Times New Roman"/>
        </w:rPr>
        <w:t xml:space="preserve">—</w:t>
      </w:r>
      <w:r>
        <w:rPr/>
        <w:t xml:space="preserve">state appropriation is provided solely for the pedestrian and bicycle safety grant program (L2000188).</w:t>
      </w:r>
    </w:p>
    <w:p>
      <w:pPr>
        <w:ind w:left="0" w:right="0" w:firstLine="360"/>
        <w:jc w:val="both"/>
      </w:pPr>
      <w:r>
        <w:rPr/>
        <w:t xml:space="preserve">(3) $1,750,000 of the multimodal transportation account</w:t>
      </w:r>
      <w:r>
        <w:rPr>
          <w:rFonts w:ascii="Times New Roman" w:hAnsi="Times New Roman"/>
        </w:rPr>
        <w:t xml:space="preserve">—</w:t>
      </w:r>
      <w:r>
        <w:rPr/>
        <w:t xml:space="preserve">state appropriation and $5,300,000 of the motor vehicle account</w:t>
      </w:r>
      <w:r>
        <w:rPr>
          <w:rFonts w:ascii="Times New Roman" w:hAnsi="Times New Roman"/>
        </w:rPr>
        <w:t xml:space="preserve">—</w:t>
      </w:r>
      <w:r>
        <w:rPr/>
        <w:t xml:space="preserve">federal appropriation are provided solely for newly selected safe routes to schools projects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ind w:left="0" w:right="0" w:firstLine="360"/>
        <w:jc w:val="both"/>
      </w:pPr>
      <w:r>
        <w:rPr/>
        <w:t xml:space="preserve">(4) $9,400,000 of the multimodal transportation account—state appropriation is provided solely for bicycle and pedestrian projects listed in LEAP Transportation Document 2015 NL-4 as developed June 28, 2015. Funds must first be used for projects that are identified as priority one projects. As additional funds become available or if a priority one project is delayed, funding must be provided to priority two projects and then to priority three projects. If a higher priority project is bypassed, it must be funded in the first round after the project is ready. If funds become available as a result of projects being removed from this list or completed under budget, the department may submit additional bicycle and pedestrian safety projects for consideration by the legislature. The department must submit a report annually with its budget submittal that, at a minimum, includes information about the listed bicycle and pedestrian projects that have been funded and projects that have been bypassed, including an estimated time frame for when the project will be funded.</w:t>
      </w:r>
    </w:p>
    <w:p>
      <w:pPr>
        <w:ind w:left="0" w:right="0" w:firstLine="360"/>
        <w:jc w:val="center"/>
      </w:pPr>
      <w:r>
        <w:rPr>
          <w:b/>
        </w:rPr>
        <w:t xml:space="preserve">TRANSFERS AND DISTRIBUTIONS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ind w:left="0" w:right="0" w:firstLine="360"/>
        <w:jc w:val="both"/>
        <w:tabs>
          <w:tab w:val="right" w:leader="dot" w:pos="9936"/>
        </w:tabs>
      </w:pPr>
      <w:pPr>
        <w:tabs>
          <w:tab w:val="right" w:leader="dot" w:pos="9360"/>
        </w:tabs>
      </w:pPr>
      <w:r>
        <w:rPr/>
        <w:t xml:space="preserve">(1) State Patrol Highway Account</w:t>
      </w:r>
      <w:r>
        <w:rPr>
          <w:rFonts w:ascii="Times New Roman" w:hAnsi="Times New Roman"/>
        </w:rPr>
        <w:t xml:space="preserve">—</w:t>
      </w:r>
      <w:r>
        <w:rPr/>
        <w:t xml:space="preserve">State Appropriation:</w:t>
      </w:r>
    </w:p>
    <w:p>
      <w:pPr>
        <w:ind w:left="0" w:right="0" w:firstLine="0"/>
        <w:jc w:val="both"/>
        <w:tabs>
          <w:tab w:val="right" w:leader="dot" w:pos="9936"/>
        </w:tabs>
      </w:pPr>
      <w:r>
        <w:rPr/>
        <w:t xml:space="preserve">For transfer to the Connecting Washington Account</w:t>
      </w:r>
      <w:r>
        <w:rPr>
          <w:rFonts w:ascii="Times New Roman" w:hAnsi="Times New Roman"/>
        </w:rPr>
        <w:t xml:space="preserve">—</w:t>
      </w:r>
      <w:r>
        <w:rPr/>
        <w:t xml:space="preserve">State</w:t>
      </w:r>
      <w:r>
        <w:tab/>
      </w:r>
      <w:r>
        <w:rPr/>
        <w:t xml:space="preserve">$9,690,000</w:t>
      </w:r>
    </w:p>
    <w:p>
      <w:pPr>
        <w:ind w:left="0" w:right="0" w:firstLine="360"/>
        <w:jc w:val="both"/>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ind w:left="0" w:right="0" w:firstLine="0"/>
        <w:jc w:val="both"/>
        <w:tabs>
          <w:tab w:val="right" w:leader="dot" w:pos="9936"/>
        </w:tabs>
      </w:pPr>
      <w:pPr>
        <w:tabs>
          <w:tab w:val="right" w:leader="dot" w:pos="9360"/>
        </w:tabs>
      </w:pPr>
      <w:r>
        <w:rPr/>
        <w:t xml:space="preserve">Appropriation: For transfer to the Connecting Washington</w:t>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$4,998,000</w:t>
      </w:r>
    </w:p>
    <w:p>
      <w:pPr>
        <w:ind w:left="0" w:right="0" w:firstLine="360"/>
        <w:jc w:val="both"/>
        <w:tabs>
          <w:tab w:val="right" w:leader="dot" w:pos="9936"/>
        </w:tabs>
      </w:pPr>
      <w:pPr>
        <w:tabs>
          <w:tab w:val="right" w:leader="dot" w:pos="9360"/>
        </w:tabs>
      </w:pPr>
      <w:r>
        <w:rPr/>
        <w:t xml:space="preserve">(3) Motor Vehicle Account</w:t>
      </w:r>
      <w:r>
        <w:rPr>
          <w:rFonts w:ascii="Times New Roman" w:hAnsi="Times New Roman"/>
        </w:rPr>
        <w:t xml:space="preserve">—</w:t>
      </w:r>
      <w:r>
        <w:rPr/>
        <w:t xml:space="preserve">State Appropriation:</w:t>
      </w:r>
    </w:p>
    <w:p>
      <w:pPr>
        <w:ind w:left="0" w:right="0" w:firstLine="0"/>
        <w:jc w:val="both"/>
        <w:tabs>
          <w:tab w:val="right" w:leader="dot" w:pos="9936"/>
        </w:tabs>
      </w:pPr>
      <w:pPr>
        <w:tabs>
          <w:tab w:val="right" w:leader="dot" w:pos="9360"/>
        </w:tabs>
      </w:pPr>
      <w:r>
        <w:rPr/>
        <w:t xml:space="preserve">For transfer to the Connecting Washington Account</w:t>
      </w:r>
      <w:r>
        <w:rPr>
          <w:rFonts w:ascii="Times New Roman" w:hAnsi="Times New Roman"/>
        </w:rPr>
        <w:t xml:space="preserve">—</w:t>
      </w:r>
    </w:p>
    <w:p>
      <w:pPr>
        <w:ind w:left="0" w:right="0" w:firstLine="0"/>
        <w:jc w:val="both"/>
        <w:tabs>
          <w:tab w:val="right" w:leader="dot" w:pos="9936"/>
        </w:tabs>
      </w:pPr>
      <w:r>
        <w:rPr/>
        <w:t xml:space="preserve">State</w:t>
      </w:r>
      <w:r>
        <w:tab/>
      </w:r>
      <w:r>
        <w:rPr/>
        <w:t xml:space="preserve">$25,781,000</w:t>
      </w:r>
    </w:p>
    <w:p>
      <w:pPr>
        <w:ind w:left="0" w:right="0" w:firstLine="360"/>
        <w:jc w:val="both"/>
        <w:tabs>
          <w:tab w:val="right" w:leader="dot" w:pos="9936"/>
        </w:tabs>
      </w:pPr>
      <w:pPr>
        <w:tabs>
          <w:tab w:val="right" w:leader="dot" w:pos="9360"/>
        </w:tabs>
      </w:pPr>
      <w:r>
        <w:rPr/>
        <w:t xml:space="preserve">(4) Puget Sound Ferry Operations Account</w:t>
      </w:r>
      <w:r>
        <w:rPr>
          <w:rFonts w:ascii="Times New Roman" w:hAnsi="Times New Roman"/>
        </w:rPr>
        <w:t xml:space="preserve">—</w:t>
      </w:r>
      <w:r>
        <w:rPr/>
        <w:t xml:space="preserve">State</w:t>
      </w:r>
    </w:p>
    <w:p>
      <w:pPr>
        <w:ind w:left="0" w:right="0" w:firstLine="0"/>
        <w:jc w:val="both"/>
        <w:tabs>
          <w:tab w:val="right" w:leader="dot" w:pos="9936"/>
        </w:tabs>
      </w:pPr>
      <w:pPr>
        <w:tabs>
          <w:tab w:val="right" w:leader="dot" w:pos="9360"/>
        </w:tabs>
      </w:pPr>
      <w:r>
        <w:rPr/>
        <w:t xml:space="preserve">Appropriation: For transfer to the Connecting Washington</w:t>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$596,000</w:t>
      </w:r>
    </w:p>
    <w:p>
      <w:pPr>
        <w:ind w:left="0" w:right="0" w:firstLine="360"/>
        <w:jc w:val="both"/>
        <w:tabs>
          <w:tab w:val="right" w:leader="dot" w:pos="9936"/>
        </w:tabs>
      </w:pPr>
      <w:pPr>
        <w:tabs>
          <w:tab w:val="right" w:leader="dot" w:pos="9360"/>
        </w:tabs>
      </w:pPr>
      <w:r>
        <w:rPr/>
        <w:t xml:space="preserve">(5) Transportation 2003 Account (Nickel Account)</w:t>
      </w:r>
      <w:r>
        <w:rPr>
          <w:rFonts w:ascii="Times New Roman" w:hAnsi="Times New Roman"/>
        </w:rPr>
        <w:t xml:space="preserve">—</w:t>
      </w:r>
      <w:r>
        <w:rPr/>
        <w:t xml:space="preserve">State</w:t>
      </w:r>
    </w:p>
    <w:p>
      <w:pPr>
        <w:ind w:left="0" w:right="0" w:firstLine="0"/>
        <w:jc w:val="both"/>
        <w:tabs>
          <w:tab w:val="right" w:leader="dot" w:pos="9936"/>
        </w:tabs>
      </w:pPr>
      <w:pPr>
        <w:tabs>
          <w:tab w:val="right" w:leader="dot" w:pos="9360"/>
        </w:tabs>
      </w:pPr>
      <w:r>
        <w:rPr/>
        <w:t xml:space="preserve">Appropriation: For transfer to the Connecting Washington</w:t>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$2,270,000</w:t>
      </w:r>
    </w:p>
    <w:p>
      <w:pPr>
        <w:ind w:left="0" w:right="0" w:firstLine="360"/>
        <w:jc w:val="both"/>
        <w:tabs>
          <w:tab w:val="right" w:leader="dot" w:pos="9936"/>
        </w:tabs>
      </w:pPr>
      <w:pPr>
        <w:tabs>
          <w:tab w:val="right" w:leader="dot" w:pos="9360"/>
        </w:tabs>
      </w:pPr>
      <w:r>
        <w:rPr/>
        <w:t xml:space="preserve">(6) Highway Safety Account</w:t>
      </w:r>
      <w:r>
        <w:rPr>
          <w:rFonts w:ascii="Times New Roman" w:hAnsi="Times New Roman"/>
        </w:rPr>
        <w:t xml:space="preserve">—</w:t>
      </w:r>
      <w:r>
        <w:rPr/>
        <w:t xml:space="preserve">State Appropriation:</w:t>
      </w:r>
    </w:p>
    <w:p>
      <w:pPr>
        <w:ind w:left="0" w:right="0" w:firstLine="0"/>
        <w:jc w:val="both"/>
        <w:tabs>
          <w:tab w:val="right" w:leader="dot" w:pos="9936"/>
        </w:tabs>
      </w:pPr>
      <w:pPr>
        <w:tabs>
          <w:tab w:val="right" w:leader="dot" w:pos="9360"/>
        </w:tabs>
      </w:pPr>
      <w:r>
        <w:rPr/>
        <w:t xml:space="preserve">For transfer to the Multimodal Transportation</w:t>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ind w:left="0" w:right="0" w:firstLine="360"/>
        <w:jc w:val="both"/>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ind w:left="0" w:right="0" w:firstLine="0"/>
        <w:jc w:val="both"/>
        <w:tabs>
          <w:tab w:val="right" w:leader="dot" w:pos="9936"/>
        </w:tabs>
      </w:pPr>
      <w:pPr>
        <w:tabs>
          <w:tab w:val="right" w:leader="dot" w:pos="9360"/>
        </w:tabs>
      </w:pPr>
      <w:r>
        <w:rPr/>
        <w:t xml:space="preserve">For transfer to the Freight Mobility Investment</w:t>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$1,922,000</w:t>
      </w:r>
    </w:p>
    <w:p>
      <w:pPr>
        <w:ind w:left="0" w:right="0" w:firstLine="360"/>
        <w:jc w:val="both"/>
        <w:tabs>
          <w:tab w:val="right" w:leader="dot" w:pos="9936"/>
        </w:tabs>
      </w:pPr>
      <w:pPr>
        <w:tabs>
          <w:tab w:val="right" w:leader="dot" w:pos="9360"/>
        </w:tabs>
      </w:pPr>
      <w:r>
        <w:rPr/>
        <w:t xml:space="preserve">(8) Motor Vehicle Account</w:t>
      </w:r>
      <w:r>
        <w:rPr>
          <w:rFonts w:ascii="Times New Roman" w:hAnsi="Times New Roman"/>
        </w:rPr>
        <w:t xml:space="preserve">—</w:t>
      </w:r>
      <w:r>
        <w:rPr/>
        <w:t xml:space="preserve">State Appropriation:</w:t>
      </w:r>
    </w:p>
    <w:p>
      <w:pPr>
        <w:ind w:left="0" w:right="0" w:firstLine="0"/>
        <w:jc w:val="both"/>
        <w:tabs>
          <w:tab w:val="right" w:leader="dot" w:pos="9936"/>
        </w:tabs>
      </w:pPr>
      <w:pPr>
        <w:tabs>
          <w:tab w:val="right" w:leader="dot" w:pos="9360"/>
        </w:tabs>
      </w:pPr>
      <w:r>
        <w:rPr/>
        <w:t xml:space="preserve">For transfer to the Transportation Improvement</w:t>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$2,188,000</w:t>
      </w:r>
    </w:p>
    <w:p>
      <w:pPr>
        <w:ind w:left="0" w:right="0" w:firstLine="360"/>
        <w:jc w:val="both"/>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ind w:left="0" w:right="0" w:firstLine="0"/>
        <w:jc w:val="both"/>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$1,094,000</w:t>
      </w:r>
    </w:p>
    <w:p>
      <w:pPr>
        <w:ind w:left="0" w:right="0" w:firstLine="360"/>
        <w:jc w:val="both"/>
        <w:tabs>
          <w:tab w:val="right" w:leader="dot" w:pos="9936"/>
        </w:tabs>
      </w:pPr>
      <w:pPr>
        <w:tabs>
          <w:tab w:val="right" w:leader="dot" w:pos="9360"/>
        </w:tabs>
      </w:pPr>
      <w:r>
        <w:rPr/>
        <w:t xml:space="preserve">(10) Motor Vehicle Account</w:t>
      </w:r>
      <w:r>
        <w:rPr>
          <w:rFonts w:ascii="Times New Roman" w:hAnsi="Times New Roman"/>
        </w:rPr>
        <w:t xml:space="preserve">—</w:t>
      </w:r>
      <w:r>
        <w:rPr/>
        <w:t xml:space="preserve">State Appropriation:</w:t>
      </w:r>
    </w:p>
    <w:p>
      <w:pPr>
        <w:ind w:left="0" w:right="0" w:firstLine="0"/>
        <w:jc w:val="both"/>
        <w:tabs>
          <w:tab w:val="right" w:leader="dot" w:pos="9936"/>
        </w:tabs>
      </w:pPr>
      <w:pPr>
        <w:tabs>
          <w:tab w:val="right" w:leader="dot" w:pos="9360"/>
        </w:tabs>
      </w:pPr>
      <w:r>
        <w:rPr/>
        <w:t xml:space="preserve">For transfer to the County Arterial Preservation</w:t>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$1,094,000</w:t>
      </w:r>
    </w:p>
    <w:p>
      <w:pPr>
        <w:ind w:left="0" w:right="0" w:firstLine="360"/>
        <w:jc w:val="both"/>
        <w:tabs>
          <w:tab w:val="right" w:leader="dot" w:pos="9936"/>
        </w:tabs>
      </w:pPr>
      <w:pPr>
        <w:tabs>
          <w:tab w:val="right" w:leader="dot" w:pos="9360"/>
        </w:tabs>
      </w:pPr>
      <w:r>
        <w:rPr/>
        <w:t xml:space="preserve">(11) Multimodal Transportation Account</w:t>
      </w:r>
      <w:r>
        <w:rPr>
          <w:rFonts w:ascii="Times New Roman" w:hAnsi="Times New Roman"/>
        </w:rPr>
        <w:t xml:space="preserve">—</w:t>
      </w:r>
      <w:r>
        <w:rPr/>
        <w:t xml:space="preserve">State</w:t>
      </w:r>
    </w:p>
    <w:p>
      <w:pPr>
        <w:ind w:left="0" w:right="0" w:firstLine="0"/>
        <w:jc w:val="both"/>
        <w:tabs>
          <w:tab w:val="right" w:leader="dot" w:pos="9936"/>
        </w:tabs>
      </w:pPr>
      <w:pPr>
        <w:tabs>
          <w:tab w:val="right" w:leader="dot" w:pos="9360"/>
        </w:tabs>
      </w:pPr>
      <w:r>
        <w:rPr/>
        <w:t xml:space="preserve">Appropriation: For transfer to the Freight Mobility</w:t>
      </w:r>
    </w:p>
    <w:p>
      <w:pPr>
        <w:ind w:left="0" w:right="0" w:firstLine="0"/>
        <w:jc w:val="both"/>
        <w:tabs>
          <w:tab w:val="right" w:leader="dot" w:pos="9936"/>
        </w:tabs>
      </w:pPr>
      <w:r>
        <w:rPr/>
        <w:t xml:space="preserve">Multimodal Account</w:t>
      </w:r>
      <w:r>
        <w:rPr>
          <w:rFonts w:ascii="Times New Roman" w:hAnsi="Times New Roman"/>
        </w:rPr>
        <w:t xml:space="preserve">—</w:t>
      </w:r>
      <w:r>
        <w:rPr/>
        <w:t xml:space="preserve">State</w:t>
      </w:r>
      <w:r>
        <w:tab/>
      </w:r>
      <w:r>
        <w:rPr/>
        <w:t xml:space="preserve">$1,922,000</w:t>
      </w:r>
    </w:p>
    <w:p>
      <w:pPr>
        <w:ind w:left="0" w:right="0" w:firstLine="360"/>
        <w:jc w:val="both"/>
        <w:tabs>
          <w:tab w:val="right" w:leader="dot" w:pos="9936"/>
        </w:tabs>
      </w:pPr>
      <w:pPr>
        <w:tabs>
          <w:tab w:val="right" w:leader="dot" w:pos="9360"/>
        </w:tabs>
      </w:pPr>
      <w:r>
        <w:rPr/>
        <w:t xml:space="preserve">(12) Multimodal Transportation Account</w:t>
      </w:r>
      <w:r>
        <w:rPr>
          <w:rFonts w:ascii="Times New Roman" w:hAnsi="Times New Roman"/>
        </w:rPr>
        <w:t xml:space="preserve">—</w:t>
      </w:r>
      <w:r>
        <w:rPr/>
        <w:t xml:space="preserve">State</w:t>
      </w:r>
    </w:p>
    <w:p>
      <w:pPr>
        <w:ind w:left="0" w:right="0" w:firstLine="0"/>
        <w:jc w:val="both"/>
        <w:tabs>
          <w:tab w:val="right" w:leader="dot" w:pos="9936"/>
        </w:tabs>
      </w:pPr>
      <w:pPr>
        <w:tabs>
          <w:tab w:val="right" w:leader="dot" w:pos="9360"/>
        </w:tabs>
      </w:pPr>
      <w:r>
        <w:rPr/>
        <w:t xml:space="preserve">Appropriation: For transfer to the Regional Mobility</w:t>
      </w:r>
    </w:p>
    <w:p>
      <w:pPr>
        <w:ind w:left="0" w:right="0" w:firstLine="0"/>
        <w:jc w:val="both"/>
        <w:tabs>
          <w:tab w:val="right" w:leader="dot" w:pos="9936"/>
        </w:tabs>
      </w:pPr>
      <w:r>
        <w:rPr/>
        <w:t xml:space="preserve">Grant Program Account</w:t>
      </w:r>
      <w:r>
        <w:rPr>
          <w:rFonts w:ascii="Times New Roman" w:hAnsi="Times New Roman"/>
        </w:rPr>
        <w:t xml:space="preserve">—</w:t>
      </w:r>
      <w:r>
        <w:rPr/>
        <w:t xml:space="preserve">State</w:t>
      </w:r>
      <w:r>
        <w:tab/>
      </w:r>
      <w:r>
        <w:rPr/>
        <w:t xml:space="preserve">$6,250,000</w:t>
      </w:r>
    </w:p>
    <w:p>
      <w:pPr>
        <w:ind w:left="0" w:right="0" w:firstLine="360"/>
        <w:jc w:val="both"/>
        <w:tabs>
          <w:tab w:val="right" w:leader="dot" w:pos="9936"/>
        </w:tabs>
      </w:pPr>
      <w:pPr>
        <w:tabs>
          <w:tab w:val="right" w:leader="dot" w:pos="9360"/>
        </w:tabs>
      </w:pPr>
      <w:r>
        <w:rPr/>
        <w:t xml:space="preserve">(13) Multimodal Transportation Account</w:t>
      </w:r>
      <w:r>
        <w:rPr>
          <w:rFonts w:ascii="Times New Roman" w:hAnsi="Times New Roman"/>
        </w:rPr>
        <w:t xml:space="preserve">—</w:t>
      </w:r>
      <w:r>
        <w:rPr/>
        <w:t xml:space="preserve">State</w:t>
      </w:r>
    </w:p>
    <w:p>
      <w:pPr>
        <w:ind w:left="0" w:right="0" w:firstLine="0"/>
        <w:jc w:val="both"/>
        <w:tabs>
          <w:tab w:val="right" w:leader="dot" w:pos="9936"/>
        </w:tabs>
      </w:pPr>
      <w:pPr>
        <w:tabs>
          <w:tab w:val="right" w:leader="dot" w:pos="9360"/>
        </w:tabs>
      </w:pPr>
      <w:r>
        <w:rPr/>
        <w:t xml:space="preserve">Appropriation: For transfer to the Rural Mobility</w:t>
      </w:r>
    </w:p>
    <w:p>
      <w:pPr>
        <w:ind w:left="0" w:right="0" w:firstLine="0"/>
        <w:jc w:val="both"/>
        <w:tabs>
          <w:tab w:val="right" w:leader="dot" w:pos="9936"/>
        </w:tabs>
      </w:pPr>
      <w:r>
        <w:rPr/>
        <w:t xml:space="preserve">Grant Program Account</w:t>
      </w:r>
      <w:r>
        <w:rPr>
          <w:rFonts w:ascii="Times New Roman" w:hAnsi="Times New Roman"/>
        </w:rPr>
        <w:t xml:space="preserve">—</w:t>
      </w:r>
      <w:r>
        <w:rPr/>
        <w:t xml:space="preserve">State</w:t>
      </w:r>
      <w:r>
        <w:tab/>
      </w:r>
      <w:r>
        <w:rPr/>
        <w:t xml:space="preserve">$3,438,000</w:t>
      </w:r>
    </w:p>
    <w:p>
      <w:pPr>
        <w:ind w:left="0" w:right="0" w:firstLine="360"/>
        <w:jc w:val="both"/>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ind w:left="0" w:right="0" w:firstLine="0"/>
        <w:jc w:val="both"/>
        <w:tabs>
          <w:tab w:val="right" w:leader="dot" w:pos="9936"/>
        </w:tabs>
      </w:pPr>
      <w:pPr>
        <w:tabs>
          <w:tab w:val="right" w:leader="dot" w:pos="9360"/>
        </w:tabs>
      </w:pPr>
      <w:r>
        <w:rPr/>
        <w:t xml:space="preserve">Appropriation: For transfer to the Electric Vehicle</w:t>
      </w:r>
    </w:p>
    <w:p>
      <w:pPr>
        <w:ind w:left="0" w:right="0" w:firstLine="0"/>
        <w:jc w:val="both"/>
        <w:tabs>
          <w:tab w:val="right" w:leader="dot" w:pos="9936"/>
        </w:tabs>
      </w:pPr>
      <w:r>
        <w:rPr/>
        <w:t xml:space="preserve">Charging Infrastructure Account</w:t>
      </w:r>
      <w:r>
        <w:rPr>
          <w:rFonts w:ascii="Times New Roman" w:hAnsi="Times New Roman"/>
        </w:rPr>
        <w:t xml:space="preserve">—</w:t>
      </w:r>
      <w:r>
        <w:rPr/>
        <w:t xml:space="preserve">State</w:t>
      </w:r>
      <w:r>
        <w:tab/>
      </w:r>
      <w:r>
        <w:rPr/>
        <w:t xml:space="preserve">$1,000,000</w:t>
      </w:r>
    </w:p>
    <w:p>
      <w:pPr>
        <w:ind w:left="0" w:right="0" w:firstLine="360"/>
        <w:jc w:val="both"/>
        <w:tabs>
          <w:tab w:val="right" w:leader="dot" w:pos="9936"/>
        </w:tabs>
      </w:pPr>
      <w:pPr>
        <w:tabs>
          <w:tab w:val="right" w:leader="dot" w:pos="9360"/>
        </w:tabs>
      </w:pPr>
      <w:r>
        <w:rPr/>
        <w:t xml:space="preserve">(15) Capital Vessel Replacement Account</w:t>
      </w:r>
      <w:r>
        <w:rPr>
          <w:rFonts w:ascii="Times New Roman" w:hAnsi="Times New Roman"/>
        </w:rPr>
        <w:t xml:space="preserve">—</w:t>
      </w:r>
      <w:r>
        <w:rPr/>
        <w:t xml:space="preserve">State</w:t>
      </w:r>
    </w:p>
    <w:p>
      <w:pPr>
        <w:ind w:left="0" w:right="0" w:firstLine="0"/>
        <w:jc w:val="both"/>
        <w:tabs>
          <w:tab w:val="right" w:leader="dot" w:pos="9936"/>
        </w:tabs>
      </w:pPr>
      <w:pPr>
        <w:tabs>
          <w:tab w:val="right" w:leader="dot" w:pos="9360"/>
        </w:tabs>
      </w:pPr>
      <w:r>
        <w:rPr/>
        <w:t xml:space="preserve">Appropriation: For transfer to the Connecting</w:t>
      </w:r>
    </w:p>
    <w:p>
      <w:pPr>
        <w:ind w:left="0" w:right="0" w:firstLine="0"/>
        <w:jc w:val="both"/>
        <w:tabs>
          <w:tab w:val="right" w:leader="dot" w:pos="9936"/>
        </w:tabs>
      </w:pPr>
      <w:r>
        <w:rPr/>
        <w:t xml:space="preserve">Washington Account</w:t>
      </w:r>
      <w:r>
        <w:rPr>
          <w:rFonts w:ascii="Times New Roman" w:hAnsi="Times New Roman"/>
        </w:rPr>
        <w:t xml:space="preserve">—</w:t>
      </w:r>
      <w:r>
        <w:rPr/>
        <w:t xml:space="preserve">State</w:t>
      </w:r>
      <w:r>
        <w:tab/>
      </w:r>
      <w:r>
        <w:rPr/>
        <w:t xml:space="preserve">$61,000,000</w:t>
      </w:r>
    </w:p>
    <w:p>
      <w:pPr>
        <w:ind w:left="0" w:right="0" w:firstLine="360"/>
        <w:jc w:val="both"/>
        <w:tabs>
          <w:tab w:val="right" w:leader="dot" w:pos="9936"/>
        </w:tabs>
      </w:pPr>
      <w:pPr>
        <w:tabs>
          <w:tab w:val="right" w:leader="dot" w:pos="9360"/>
        </w:tabs>
      </w:pPr>
      <w:r>
        <w:rPr/>
        <w:t xml:space="preserve">(16) Multimodal Transportation Account—State</w:t>
      </w:r>
    </w:p>
    <w:p>
      <w:pPr>
        <w:ind w:left="0" w:right="0" w:firstLine="0"/>
        <w:jc w:val="both"/>
        <w:tabs>
          <w:tab w:val="right" w:leader="dot" w:pos="9936"/>
        </w:tabs>
      </w:pPr>
      <w:pPr>
        <w:tabs>
          <w:tab w:val="right" w:leader="dot" w:pos="9360"/>
        </w:tabs>
      </w:pPr>
      <w:r>
        <w:rPr/>
        <w:t xml:space="preserve">Appropriation: For transfer to the Connecting</w:t>
      </w:r>
    </w:p>
    <w:p>
      <w:pPr>
        <w:ind w:left="0" w:right="0" w:firstLine="0"/>
        <w:jc w:val="both"/>
        <w:tabs>
          <w:tab w:val="right" w:leader="dot" w:pos="9936"/>
        </w:tabs>
      </w:pPr>
      <w:r>
        <w:rPr/>
        <w:t xml:space="preserve">Washington Account</w:t>
      </w:r>
      <w:r>
        <w:rPr>
          <w:rFonts w:ascii="Times New Roman" w:hAnsi="Times New Roman"/>
        </w:rPr>
        <w:t xml:space="preserve">—</w:t>
      </w:r>
      <w:r>
        <w:rPr/>
        <w:t xml:space="preserve">State</w:t>
      </w:r>
      <w:r>
        <w:tab/>
      </w:r>
      <w:r>
        <w:rPr/>
        <w:t xml:space="preserve">$8,000,000</w:t>
      </w:r>
    </w:p>
    <w:p>
      <w:pPr>
        <w:ind w:left="0" w:right="0" w:firstLine="360"/>
        <w:jc w:val="center"/>
      </w:pPr>
      <w:r>
        <w:rPr>
          <w:b/>
        </w:rPr>
        <w:t xml:space="preserve">IMPLEMENTING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STAFFING LEVELS</w:t>
      </w:r>
    </w:p>
    <w:p>
      <w:pPr>
        <w:ind w:left="0" w:right="0" w:firstLine="360"/>
        <w:jc w:val="both"/>
      </w:pPr>
      <w:r>
        <w:rPr/>
        <w:t xml:space="preserve">(1) As the department of transportation prepares to deliver the projects funded by the 2015 transportation revenue package, the department shall quickly develop and implement the construction program business plan so that future staffing levels are sustainable and meet necessary skill sets. This can be done effectively and efficiently in close partnership with the private sector.</w:t>
      </w:r>
    </w:p>
    <w:p>
      <w:pPr>
        <w:ind w:left="0" w:right="0" w:firstLine="360"/>
        <w:jc w:val="both"/>
      </w:pPr>
      <w:r>
        <w:rPr/>
        <w:t xml:space="preserve">(2) To this end, the department of transportation shall maintain the size of its engineering and technical workforce at levels that approximate the staffing levels currently in place, realizing that minor adjustments will be needed to meet project delivery goals.</w:t>
      </w:r>
    </w:p>
    <w:p>
      <w:pPr>
        <w:ind w:left="0" w:right="0" w:firstLine="360"/>
        <w:jc w:val="both"/>
      </w:pPr>
      <w:r>
        <w:rPr/>
        <w:t xml:space="preserve">(3) To successfully deliver the highway construction program as funded, the department of transportation may continue to utilize private consulting firms for engineering and technical service delivery.</w:t>
      </w:r>
    </w:p>
    <w:p>
      <w:pPr>
        <w:ind w:left="0" w:right="0" w:firstLine="360"/>
        <w:jc w:val="both"/>
      </w:pPr>
      <w:r>
        <w:rPr/>
        <w:t xml:space="preserve">(4) The department shall provide a report regarding engineering employee recruitment and retention issues affecting program oversight and delivery. In addition to salary survey market data, the report must consider employee compensation issues for engineering and technical positions that may hinder the recruitment and retention of a quality core workforce in preliminary engineering, design, and construction programs. The report must provide recommendations to the legislature and governor by June 30,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15, 2015, and annually thereafter, the department of transportation must report on amounts expended to benefit transit, bicycle, or pedestrian elements within all connecting Washington projects in programs I, P, and Z identified in LEAP Transportation Document 2015 NL-1 as developed June 28, 2015. The report must address each modal category separately and identify if eighteenth amendment protected funds have been used and, if not, the source of funding.</w:t>
      </w:r>
    </w:p>
    <w:p>
      <w:pPr>
        <w:ind w:left="0" w:right="0" w:firstLine="360"/>
        <w:jc w:val="both"/>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ind w:left="0" w:right="0" w:firstLine="360"/>
        <w:jc w:val="center"/>
      </w:pPr>
      <w:r>
        <w:rPr>
          <w:b/>
        </w:rPr>
        <w:t xml:space="preserve">MISCELLANEOUS</w:t>
      </w:r>
    </w:p>
    <w:p>
      <w:pPr>
        <w:ind w:left="0" w:right="0" w:firstLine="360"/>
        <w:jc w:val="both"/>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2011 c 171 s 85 are each amended to read as follows:</w:t>
      </w:r>
    </w:p>
    <w:p>
      <w:pPr>
        <w:ind w:left="0" w:right="0" w:firstLine="360"/>
        <w:jc w:val="both"/>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ind w:left="0" w:right="0" w:firstLine="360"/>
        <w:jc w:val="both"/>
      </w:pPr>
      <w:r>
        <w:rPr/>
        <w:t xml:space="preserve">(2) Proceeds from vehicle license fees and renewal vehicle license fees must be deposited by the state treasurer as follows:</w:t>
      </w:r>
    </w:p>
    <w:p>
      <w:pPr>
        <w:ind w:left="0" w:right="0" w:firstLine="360"/>
        <w:jc w:val="both"/>
      </w:pPr>
      <w:r>
        <w:rPr/>
        <w:t xml:space="preserve">(a) $20.35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ind w:left="0" w:right="0" w:firstLine="360"/>
        <w:jc w:val="both"/>
      </w:pPr>
      <w:r>
        <w:rPr/>
        <w:t xml:space="preserve">(b) $2.02 of each initial vehicle license fee and $0.93 of each renewal vehicle license fee must be deposited each biennium in the Puget Sound ferry operations account.</w:t>
      </w:r>
    </w:p>
    <w:p>
      <w:pPr>
        <w:ind w:left="0" w:right="0" w:firstLine="360"/>
        <w:jc w:val="both"/>
      </w:pPr>
      <w:r>
        <w:rPr/>
        <w:t xml:space="preserve">(c) Any remaining amounts of vehicle license fees and renewal vehicle license fees that are not distributed otherwise under this section must be deposited in the motor vehicle fund.</w:t>
      </w:r>
    </w:p>
    <w:p>
      <w:pPr>
        <w:ind w:left="0" w:right="0" w:firstLine="360"/>
        <w:jc w:val="both"/>
      </w:pPr>
      <w:r>
        <w:rPr>
          <w:u w:val="single"/>
        </w:rPr>
        <w:t xml:space="preserve">(3) During the 2015-2017 fiscal biennium, the legislature may transfer from the state patrol highway account to the connecting Washington account such amounts as reflect the excess fund balance of the state patrol highway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2013 c 306 s 717 are each amended to read as follows:</w:t>
      </w:r>
    </w:p>
    <w:p>
      <w:pPr>
        <w:ind w:left="0" w:right="0" w:firstLine="360"/>
        <w:jc w:val="both"/>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and chapters 46.72 and 46.72A RCW. During the </w:t>
      </w:r>
      <w:r>
        <w:t>((</w:t>
      </w:r>
      <w:r>
        <w:rPr>
          <w:strike/>
        </w:rPr>
        <w:t xml:space="preserve">2011-2013 and</w:t>
      </w:r>
      <w:r>
        <w:t>))</w:t>
      </w:r>
      <w:r>
        <w:rPr/>
        <w:t xml:space="preserve"> 2013-2015 </w:t>
      </w:r>
      <w:r>
        <w:rPr>
          <w:u w:val="single"/>
        </w:rPr>
        <w:t xml:space="preserve">and 2015-2017</w:t>
      </w:r>
      <w:r>
        <w:rPr/>
        <w:t xml:space="preserve"> fiscal biennia, the legislature may transfer from the highway safety fund to the Puget Sound ferry operations account, the motor vehicle fund, and the multimodal transportation account such amounts as reflect the excess fund balance of the highway safety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2003 c 361 s 601 are each amended to read as follows:</w:t>
      </w:r>
    </w:p>
    <w:p>
      <w:pPr>
        <w:ind w:left="0" w:right="0" w:firstLine="360"/>
        <w:jc w:val="both"/>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ind w:left="0" w:right="0" w:firstLine="360"/>
        <w:jc w:val="both"/>
      </w:pPr>
      <w:r>
        <w:rPr/>
        <w:t xml:space="preserve">(2) </w:t>
      </w:r>
      <w:r>
        <w:rPr>
          <w:u w:val="single"/>
        </w:rPr>
        <w:t xml:space="preserve">During the 2015-2017 fiscal biennium, the legislature may transfer from the transportation 2003 account (nickel account) to the connecting Washington account such amounts as reflect the excess fund balance of the transportation 2003 account (nickel account).</w:t>
      </w:r>
    </w:p>
    <w:p>
      <w:pPr>
        <w:ind w:left="0" w:right="0" w:firstLine="360"/>
        <w:jc w:val="both"/>
      </w:pPr>
      <w:r>
        <w:rPr>
          <w:u w:val="single"/>
        </w:rPr>
        <w:t xml:space="preserve">(3)</w:t>
      </w:r>
      <w:r>
        <w:rPr/>
        <w:t xml:space="preserve"> The "nickel account" means the transportation 2003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2006 c 337 s 5 are each amended to read as follows:</w:t>
      </w:r>
    </w:p>
    <w:p>
      <w:pPr>
        <w:ind w:left="0" w:right="0" w:firstLine="360"/>
        <w:jc w:val="both"/>
      </w:pPr>
      <w:r>
        <w:rPr/>
        <w:t xml:space="preserve">(1) The transportation partnership account is hereby created in the state treasury.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ind w:left="0" w:right="0" w:firstLine="360"/>
        <w:jc w:val="both"/>
      </w:pPr>
      <w:r>
        <w:rPr/>
        <w:t xml:space="preserve">(2) The legislature finds that:</w:t>
      </w:r>
    </w:p>
    <w:p>
      <w:pPr>
        <w:ind w:left="0" w:right="0" w:firstLine="360"/>
        <w:jc w:val="both"/>
      </w:pPr>
      <w:r>
        <w:rPr/>
        <w:t xml:space="preserve">(a) Citizens demand and deserve accountability of transportation-related programs and expenditures. Transportation-related programs must continuously improve in quality, efficiency, and effectiveness in order to increase public trust;</w:t>
      </w:r>
    </w:p>
    <w:p>
      <w:pPr>
        <w:ind w:left="0" w:right="0" w:firstLine="360"/>
        <w:jc w:val="both"/>
      </w:pPr>
      <w:r>
        <w:rPr/>
        <w:t xml:space="preserve">(b) Transportation-related agencies that receive tax dollars must continuously improve the way they operate and deliver services so citizens receive maximum value for their tax dollars; and</w:t>
      </w:r>
    </w:p>
    <w:p>
      <w:pPr>
        <w:ind w:left="0" w:right="0" w:firstLine="360"/>
        <w:jc w:val="both"/>
      </w:pPr>
      <w:r>
        <w:rPr/>
        <w:t xml:space="preserve">(c) Fair, independent, comprehensive performance audits of transportation-related agencies overseen by the elected state auditor are essential to improving the efficiency, economy, and effectiveness of the state's transportation system.</w:t>
      </w:r>
    </w:p>
    <w:p>
      <w:pPr>
        <w:ind w:left="0" w:right="0" w:firstLine="360"/>
        <w:jc w:val="both"/>
      </w:pPr>
      <w:r>
        <w:rPr/>
        <w:t xml:space="preserve">(3) For purposes of chapter 314, Laws of 2005:</w:t>
      </w:r>
    </w:p>
    <w:p>
      <w:pPr>
        <w:ind w:left="0" w:right="0" w:firstLine="360"/>
        <w:jc w:val="both"/>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ind w:left="0" w:right="0" w:firstLine="360"/>
        <w:jc w:val="both"/>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ind w:left="0" w:right="0" w:firstLine="360"/>
        <w:jc w:val="both"/>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ind w:left="0" w:right="0" w:firstLine="360"/>
        <w:jc w:val="both"/>
      </w:pPr>
      <w:r>
        <w:rPr/>
        <w:t xml:space="preserve">(5) Within the authorities and duties under chapter 43.09 RCW, the state auditor may conduct performance audits for transportation-related agencies. The state auditor shall contract with private firms to conduct the performance audits.</w:t>
      </w:r>
    </w:p>
    <w:p>
      <w:pPr>
        <w:ind w:left="0" w:right="0" w:firstLine="360"/>
        <w:jc w:val="both"/>
      </w:pPr>
      <w:r>
        <w:rPr/>
        <w:t xml:space="preserve">(6) The audits may include:</w:t>
      </w:r>
    </w:p>
    <w:p>
      <w:pPr>
        <w:ind w:left="0" w:right="0" w:firstLine="360"/>
        <w:jc w:val="both"/>
      </w:pPr>
      <w:r>
        <w:rPr/>
        <w:t xml:space="preserve">(a) Identification of programs and services that can be eliminated, reduced, consolidated, or enhanced;</w:t>
      </w:r>
    </w:p>
    <w:p>
      <w:pPr>
        <w:ind w:left="0" w:right="0" w:firstLine="360"/>
        <w:jc w:val="both"/>
      </w:pPr>
      <w:r>
        <w:rPr/>
        <w:t xml:space="preserve">(b) Identification of funding sources to the transportation-related agency, to programs, and to services that can be eliminated, reduced, consolidated, or enhanced;</w:t>
      </w:r>
    </w:p>
    <w:p>
      <w:pPr>
        <w:ind w:left="0" w:right="0" w:firstLine="360"/>
        <w:jc w:val="both"/>
      </w:pPr>
      <w:r>
        <w:rPr/>
        <w:t xml:space="preserve">(c) Analysis of gaps and overlaps in programs and services and recommendations for improving, dropping, blending, or separating functions to correct gaps or overlaps;</w:t>
      </w:r>
    </w:p>
    <w:p>
      <w:pPr>
        <w:ind w:left="0" w:right="0" w:firstLine="360"/>
        <w:jc w:val="both"/>
      </w:pPr>
      <w:r>
        <w:rPr/>
        <w:t xml:space="preserve">(d) Analysis and recommendations for pooling information technology systems used within the transportation-related agency, and evaluation of information processing and telecommunications policy, organization, and management;</w:t>
      </w:r>
    </w:p>
    <w:p>
      <w:pPr>
        <w:ind w:left="0" w:right="0" w:firstLine="360"/>
        <w:jc w:val="both"/>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ind w:left="0" w:right="0" w:firstLine="360"/>
        <w:jc w:val="both"/>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ind w:left="0" w:right="0" w:firstLine="360"/>
        <w:jc w:val="both"/>
      </w:pPr>
      <w:r>
        <w:rPr/>
        <w:t xml:space="preserve">(g) Verification of the reliability and validity of transportation-related agency performance data, self-assessments, and performance measurement systems as required under RCW 43.88.090;</w:t>
      </w:r>
    </w:p>
    <w:p>
      <w:pPr>
        <w:ind w:left="0" w:right="0" w:firstLine="360"/>
        <w:jc w:val="both"/>
      </w:pPr>
      <w:r>
        <w:rPr/>
        <w:t xml:space="preserve">(h) Identification of potential cost savings in the transportation-related agency, its programs, and its services;</w:t>
      </w:r>
    </w:p>
    <w:p>
      <w:pPr>
        <w:ind w:left="0" w:right="0" w:firstLine="360"/>
        <w:jc w:val="both"/>
      </w:pPr>
      <w:r>
        <w:rPr/>
        <w:t xml:space="preserve">(i) Identification and recognition of best practices;</w:t>
      </w:r>
    </w:p>
    <w:p>
      <w:pPr>
        <w:ind w:left="0" w:right="0" w:firstLine="360"/>
        <w:jc w:val="both"/>
      </w:pPr>
      <w:r>
        <w:rPr/>
        <w:t xml:space="preserve">(j) Evaluation of planning, budgeting, and program evaluation policies and practices;</w:t>
      </w:r>
    </w:p>
    <w:p>
      <w:pPr>
        <w:ind w:left="0" w:right="0" w:firstLine="360"/>
        <w:jc w:val="both"/>
      </w:pPr>
      <w:r>
        <w:rPr/>
        <w:t xml:space="preserve">(k) Evaluation of personnel systems operation and management;</w:t>
      </w:r>
    </w:p>
    <w:p>
      <w:pPr>
        <w:ind w:left="0" w:right="0" w:firstLine="360"/>
        <w:jc w:val="both"/>
      </w:pPr>
      <w:r>
        <w:rPr/>
        <w:t xml:space="preserve">(l) Evaluation of purchasing operations and management policies and practices;</w:t>
      </w:r>
    </w:p>
    <w:p>
      <w:pPr>
        <w:ind w:left="0" w:right="0" w:firstLine="360"/>
        <w:jc w:val="both"/>
      </w:pPr>
      <w:r>
        <w:rPr/>
        <w:t xml:space="preserve">(m) Evaluation of organizational structure and staffing levels, particularly in terms of the ratio of managers and supervisors to nonmanagement personnel; and</w:t>
      </w:r>
    </w:p>
    <w:p>
      <w:pPr>
        <w:ind w:left="0" w:right="0" w:firstLine="360"/>
        <w:jc w:val="both"/>
      </w:pPr>
      <w:r>
        <w:rPr/>
        <w:t xml:space="preserve">(n) Evaluation of transportation-related project costs, including but not limited to environmental mitigation, competitive bidding practices, permitting processes, and capital project management.</w:t>
      </w:r>
    </w:p>
    <w:p>
      <w:pPr>
        <w:ind w:left="0" w:right="0" w:firstLine="360"/>
        <w:jc w:val="both"/>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ind w:left="0" w:right="0" w:firstLine="360"/>
        <w:jc w:val="both"/>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ind w:left="0" w:right="0" w:firstLine="360"/>
        <w:jc w:val="both"/>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ind w:left="0" w:right="0" w:firstLine="360"/>
        <w:jc w:val="both"/>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ind w:left="0" w:right="0" w:firstLine="360"/>
        <w:jc w:val="both"/>
      </w:pPr>
      <w:r>
        <w:rPr/>
        <w:t xml:space="preserve">The auditor may request status reports on specific audits or findings.</w:t>
      </w:r>
    </w:p>
    <w:p>
      <w:pPr>
        <w:ind w:left="0" w:right="0" w:firstLine="360"/>
        <w:jc w:val="both"/>
      </w:pPr>
      <w:r>
        <w:rPr/>
        <w:t xml:space="preserve">(10) For the period from July 1, 2005, until June 30, 2007, the amount of $4,000,000 is appropriated from the transportation partnership account to the state auditors office for the purposes of subsections (2) through (9) of this section.</w:t>
      </w:r>
    </w:p>
    <w:p>
      <w:pPr>
        <w:ind w:left="0" w:right="0" w:firstLine="360"/>
        <w:jc w:val="both"/>
      </w:pPr>
      <w:r>
        <w:rPr>
          <w:u w:val="single"/>
        </w:rPr>
        <w:t xml:space="preserve">(11) During the 2015-2017 fiscal biennium, the legislature may transfer from the transportation partnership account to the connecting Washington account such amounts as reflect the excess fund balance of the transportation partnership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530</w:t>
      </w:r>
      <w:r>
        <w:rPr/>
        <w:t xml:space="preserve"> and 2011 1st sp.s. c 16 s 1 are each amended to read as follows:</w:t>
      </w:r>
    </w:p>
    <w:p>
      <w:pPr>
        <w:ind w:left="0" w:right="0" w:firstLine="360"/>
        <w:jc w:val="both"/>
      </w:pPr>
      <w:r>
        <w:rPr/>
        <w:t xml:space="preserve">(1) The Puget Sound ferry operations account is created in the motor vehicle fund.</w:t>
      </w:r>
    </w:p>
    <w:p>
      <w:pPr>
        <w:ind w:left="0" w:right="0" w:firstLine="360"/>
        <w:jc w:val="both"/>
      </w:pPr>
      <w:r>
        <w:rPr/>
        <w:t xml:space="preserve">(2) The following funds must be deposited into the account:</w:t>
      </w:r>
    </w:p>
    <w:p>
      <w:pPr>
        <w:ind w:left="0" w:right="0" w:firstLine="360"/>
        <w:jc w:val="both"/>
      </w:pPr>
      <w:r>
        <w:rPr/>
        <w:t xml:space="preserve">(a) All moneys directed by law;</w:t>
      </w:r>
    </w:p>
    <w:p>
      <w:pPr>
        <w:ind w:left="0" w:right="0" w:firstLine="360"/>
        <w:jc w:val="both"/>
      </w:pPr>
      <w:r>
        <w:rPr/>
        <w:t xml:space="preserve">(b) All revenues generated from ferry fares; and</w:t>
      </w:r>
    </w:p>
    <w:p>
      <w:pPr>
        <w:ind w:left="0" w:right="0" w:firstLine="360"/>
        <w:jc w:val="both"/>
      </w:pPr>
      <w:r>
        <w:rPr/>
        <w:t xml:space="preserve">(c) All revenues generated from commercial advertising, concessions, parking, and leases as allowed under RCW 47.60.140.</w:t>
      </w:r>
    </w:p>
    <w:p>
      <w:pPr>
        <w:ind w:left="0" w:right="0" w:firstLine="360"/>
        <w:jc w:val="both"/>
      </w:pPr>
      <w:r>
        <w:rPr/>
        <w:t xml:space="preserve">(3) Moneys in the account may be spent only after appropriation.</w:t>
      </w:r>
    </w:p>
    <w:p>
      <w:pPr>
        <w:ind w:left="0" w:right="0" w:firstLine="360"/>
        <w:jc w:val="both"/>
      </w:pPr>
      <w:r>
        <w:rPr/>
        <w:t xml:space="preserve">(4) Expenditures from the account may be used only for the maintenance, administration, and operation of the Washington state ferry system.</w:t>
      </w:r>
    </w:p>
    <w:p>
      <w:pPr>
        <w:ind w:left="0" w:right="0" w:firstLine="360"/>
        <w:jc w:val="both"/>
      </w:pPr>
      <w:r>
        <w:rPr>
          <w:u w:val="single"/>
        </w:rPr>
        <w:t xml:space="preserve">(5) During the 2015-2017 fiscal biennium, the legislature may transfer from the Puget Sound ferry operations account to the connecting Washington account such amounts as reflect the excess fund balance of the Puget Sound ferry operations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212</w:t>
      </w:r>
      <w:r>
        <w:rPr/>
        <w:t xml:space="preserve"> (uncodified) is amended to read as follows:</w:t>
      </w:r>
    </w:p>
    <w:p>
      <w:pPr>
        <w:ind w:left="0" w:right="0" w:firstLine="360"/>
        <w:jc w:val="both"/>
      </w:pPr>
      <w:r>
        <w:rPr>
          <w:b/>
        </w:rPr>
        <w:t xml:space="preserve">FOR THE DEPARTMENT OF TRANSPORTATION</w:t>
      </w:r>
      <w:r>
        <w:rPr>
          <w:rFonts w:ascii="Times New Roman" w:hAnsi="Times New Roman"/>
          <w:b/>
        </w:rPr>
        <w:t xml:space="preserve">—</w:t>
      </w:r>
      <w:r>
        <w:rPr>
          <w:b/>
        </w:rPr>
        <w:t xml:space="preserve">AVIATION</w:t>
      </w:r>
      <w:r>
        <w:rPr>
          <w:rFonts w:ascii="Times New Roman" w:hAnsi="Times New Roman"/>
          <w:b/>
        </w:rPr>
        <w:t xml:space="preserve">—</w:t>
      </w:r>
      <w:r>
        <w:rPr>
          <w:b/>
        </w:rPr>
        <w:t xml:space="preserve">PROGRAM F</w:t>
      </w:r>
    </w:p>
    <w:p>
      <w:pPr>
        <w:ind w:left="0" w:right="0" w:firstLine="0"/>
        <w:jc w:val="both"/>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$8,143,000</w:t>
      </w:r>
    </w:p>
    <w:p>
      <w:pPr>
        <w:ind w:left="0" w:right="0" w:firstLine="0"/>
        <w:jc w:val="both"/>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$4,100,000</w:t>
      </w:r>
    </w:p>
    <w:p>
      <w:pPr>
        <w:ind w:left="0" w:right="0" w:firstLine="0"/>
        <w:jc w:val="both"/>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t xml:space="preserve">$12,303,000</w:t>
      </w:r>
    </w:p>
    <w:p>
      <w:pPr>
        <w:ind w:left="0" w:right="0" w:firstLine="360"/>
        <w:jc w:val="both"/>
      </w:pPr>
      <w:r>
        <w:rPr/>
        <w:t xml:space="preserve">The appropriations in this section are subject to the following conditions and limitations: $4,137,000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 Of this amount, $637,000 lapses if chapter . . . (Substitute Senate Bill No. 5324), Laws of 2015 </w:t>
      </w:r>
      <w:r>
        <w:rPr>
          <w:u w:val="single"/>
        </w:rPr>
        <w:t xml:space="preserve">3rd sp. sess.</w:t>
      </w:r>
      <w:r>
        <w:rPr/>
        <w:t xml:space="preserve"> (aircraft excise taxes) is not enacted by </w:t>
      </w:r>
      <w:r>
        <w:t>((</w:t>
      </w:r>
      <w:r>
        <w:rPr>
          <w:strike/>
        </w:rPr>
        <w:t xml:space="preserve">June 30</w:t>
      </w:r>
      <w:r>
        <w:t>))</w:t>
      </w:r>
      <w:r>
        <w:rPr/>
        <w:t xml:space="preserve"> </w:t>
      </w:r>
      <w:r>
        <w:rPr>
          <w:u w:val="single"/>
        </w:rPr>
        <w:t xml:space="preserve">July 31</w:t>
      </w:r>
      <w:r>
        <w:rPr/>
        <w:t xml:space="preserve">, 2015, </w:t>
      </w:r>
      <w:r>
        <w:rPr>
          <w:u w:val="single"/>
        </w:rPr>
        <w:t xml:space="preserve">chapter . . . (Substitute Senate Bill No. 6057) Laws of 2015 3rd sp. sess. (relating to revenue) is not enacted by July 31, 2015,</w:t>
      </w:r>
      <w:r>
        <w:rPr/>
        <w:t xml:space="preserve"> and an expenditure to the aeronautics account is not provided in the 2015-2017 omnibus appropriations act by </w:t>
      </w:r>
      <w:r>
        <w:t>((</w:t>
      </w:r>
      <w:r>
        <w:rPr>
          <w:strike/>
        </w:rPr>
        <w:t xml:space="preserve">June 30</w:t>
      </w:r>
      <w:r>
        <w:t>))</w:t>
      </w:r>
      <w:r>
        <w:rPr/>
        <w:t xml:space="preserve"> </w:t>
      </w:r>
      <w:r>
        <w:rPr>
          <w:u w:val="single"/>
        </w:rPr>
        <w:t xml:space="preserve">July 31</w:t>
      </w:r>
      <w:r>
        <w:rPr/>
        <w:t xml:space="preserve">,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480" w:after="0" w:line="408" w:lineRule="exact"/>
      </w:pPr>
      <w:r>
        <w:rPr>
          <w:b/>
          <w:u w:val="single"/>
        </w:rPr>
        <w:t xml:space="preserve">ESSB 5988</w:t>
      </w:r>
      <w:r>
        <w:t xml:space="preserve"> -</w:t>
      </w:r>
      <w:r>
        <w:t xml:space="preserve"> </w:t>
        <w:t xml:space="preserve">S AMD</w:t>
      </w:r>
      <w:r>
        <w:t xml:space="preserve"> </w:t>
      </w:r>
      <w:r>
        <w:rPr>
          <w:b/>
        </w:rPr>
        <w:t xml:space="preserve">500</w:t>
      </w:r>
    </w:p>
    <w:p>
      <w:pPr>
        <w:ind w:left="0" w:right="0" w:firstLine="360"/>
        <w:jc w:val="both"/>
      </w:pPr>
      <w:r>
        <w:rPr/>
        <w:t xml:space="preserve">By Senators King, Hobbs</w:t>
      </w:r>
    </w:p>
    <w:p>
      <w:pPr>
        <w:jc w:val="right"/>
      </w:pPr>
      <w:r>
        <w:rPr>
          <w:b/>
        </w:rPr>
        <w:t xml:space="preserve">ADOPTED 7/1/2015</w:t>
      </w:r>
    </w:p>
    <w:p>
      <w:pPr>
        <w:ind w:left="0" w:right="0" w:firstLine="360"/>
        <w:jc w:val="both"/>
      </w:pPr>
      <w:r>
        <w:rPr/>
        <w:t xml:space="preserve">On page 1, line 2 of the title, after "appropriations;" strike the remainder of the title and insert "amending RCW 46.68.030, 46.68.060, 46.68.280, 46.68.290, and 47.60.530; amending 2015 1st sp.s. c 10 s 212 (uncodified); creating new sections; making appropriations;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a065800bff4c92" /></Relationships>
</file>