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9389e2b05472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5908-S2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MCAU</w:t>
        </w:r>
      </w:r>
      <w:r>
        <w:rPr>
          <w:b/>
        </w:rPr>
        <w:t xml:space="preserve"> </w:t>
        <w:r>
          <w:rPr/>
          <w:t xml:space="preserve">S2277.1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5908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McAuliffe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14, after "</w:t>
      </w:r>
      <w:r>
        <w:rPr>
          <w:u w:val="single"/>
        </w:rPr>
        <w:t xml:space="preserve">movement</w:t>
      </w:r>
      <w:r>
        <w:rPr/>
        <w:t xml:space="preserve">" insert "</w:t>
      </w:r>
      <w:r>
        <w:rPr>
          <w:u w:val="single"/>
        </w:rPr>
        <w:t xml:space="preserve">. Restraint does not mean physical guidance of students to transition between activities, classes, and school to bus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38, after "</w:t>
      </w:r>
      <w:r>
        <w:rPr>
          <w:u w:val="single"/>
        </w:rPr>
        <w:t xml:space="preserve">intervention</w:t>
      </w:r>
      <w:r>
        <w:rPr/>
        <w:t xml:space="preserve">" strike "</w:t>
      </w:r>
      <w:r>
        <w:rPr>
          <w:u w:val="single"/>
        </w:rPr>
        <w:t xml:space="preserve">, but</w:t>
      </w:r>
      <w:r>
        <w:rPr/>
        <w:t xml:space="preserve">" and insert "</w:t>
      </w:r>
      <w:r>
        <w:rPr>
          <w:u w:val="single"/>
        </w:rPr>
        <w:t xml:space="preserve">unless the parent or guardian and the multidisciplinary team agree that restraint or isolation as a planned behavior intervention is necessary for the student's safety. An individualized education program or plan developed under section 504 of the rehabilitation act of 1973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States in the definition of "restraint" that it does not mean physical guidance of students to transition between activities, classes, and school to bus.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Provides that an IEP or section 504 plan may include the use of restraint or isolation as a planned behavior intervention if the parent or guardian and the multidisciplinary team agree that it is necessary for the student's safety.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Separates one longer sentence into two shorter sentences.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f655bed014ffc" /></Relationships>
</file>