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5c27875714c6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S2364.1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line 2, after "every" strike "one hundred eighty" and insert "thirty"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line 3, after "than" strike "forty-five" and insert "thirty"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line 4, after "than" strike "one hundred eighty" and insert "thirty"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Gross monthly income, for the purposes of receiving a small consumer installment loan, must be evidenced by data that is no more than 30 days old and must be presented to the lender every 30 days.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a704064c14d4d" /></Relationships>
</file>