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dbfa8d7e047a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JAYA</w:t>
        </w:r>
      </w:r>
      <w:r>
        <w:rPr>
          <w:b/>
        </w:rPr>
        <w:t xml:space="preserve"> </w:t>
        <w:r>
          <w:rPr/>
          <w:t xml:space="preserve">S2365.1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173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Jayapal</w:t>
      </w:r>
    </w:p>
    <w:p>
      <w:pPr>
        <w:jc w:val="right"/>
      </w:pPr>
      <w:r>
        <w:rPr>
          <w:b/>
        </w:rPr>
        <w:t xml:space="preserve">ADOPTED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25, at the beginning of line 7, strike "ten" and insert "fifteen days, unless the borrower is paid monthly, and then thirty"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 lender may not take action or charge a late penalty on a delinquent small consumer installment loan unless the loan is fifteen or thirty days late, depending on the paycheck schedule of the borrower.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7233417d642ff" /></Relationships>
</file>