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20b0a9be4c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5761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PEAR</w:t>
        </w:r>
      </w:r>
      <w:r>
        <w:rPr>
          <w:b/>
        </w:rPr>
        <w:t xml:space="preserve"> </w:t>
        <w:r>
          <w:rPr/>
          <w:t xml:space="preserve">S3241.1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470</w:t>
      </w:r>
    </w:p>
    <w:p>
      <w:pPr>
        <w:ind w:left="0" w:right="0" w:firstLine="360"/>
        <w:jc w:val="both"/>
      </w:pPr>
      <w:r>
        <w:rPr/>
        <w:t xml:space="preserve">By Senator Pearson</w:t>
      </w:r>
    </w:p>
    <w:p>
      <w:pPr>
        <w:jc w:val="right"/>
      </w:pPr>
      <w:r>
        <w:rPr>
          <w:b/>
        </w:rPr>
        <w:t xml:space="preserve">ADOPTED 5/28/2015</w:t>
      </w:r>
    </w:p>
    <w:p>
      <w:pPr>
        <w:ind w:left="0" w:right="0" w:firstLine="360"/>
        <w:jc w:val="both"/>
      </w:pPr>
      <w:r>
        <w:rPr/>
        <w:t xml:space="preserve">On page 2, beginning on line 16, after "means" strike all material through "act" on line 19 and insert "any city that: (a) Has a population of at least eighteen thousand; and (b) is North or East of the largest city in the county in which the city is located and such county has a population of at least seven hundred thousand, but less than eight hundred thousand"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Changes the definition of "city" by limiting qualifying jurisdictions to any city with a population of at least 18,000 that is located either North or East of the largest city in a county with a population between 700,000 to 800,000.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8134e9594650" /></Relationships>
</file>