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6c8870f1a824111" /></Relationships>
</file>

<file path=word/document.xml><?xml version="1.0" encoding="utf-8"?>
<w:document xmlns:w="http://schemas.openxmlformats.org/wordprocessingml/2006/main">
  <w:body>
    <w:p>
      <w:r>
        <w:rPr>
          <w:b/>
        </w:rPr>
        <w:r>
          <w:rPr/>
          <w:t xml:space="preserve">5615</w:t>
        </w:r>
      </w:r>
      <w:r>
        <w:rPr>
          <w:b/>
        </w:rPr>
        <w:t xml:space="preserve"> </w:t>
        <w:t xml:space="preserve">AMS</w:t>
      </w:r>
      <w:r>
        <w:rPr>
          <w:b/>
        </w:rPr>
        <w:t xml:space="preserve"> </w:t>
        <w:r>
          <w:rPr/>
          <w:t xml:space="preserve">PADD</w:t>
        </w:r>
      </w:r>
      <w:r>
        <w:rPr>
          <w:b/>
        </w:rPr>
        <w:t xml:space="preserve"> </w:t>
        <w:r>
          <w:rPr/>
          <w:t xml:space="preserve">S2374.1</w:t>
        </w:r>
      </w:r>
      <w:r>
        <w:rPr>
          <w:b/>
        </w:rPr>
        <w:t xml:space="preserve"> - NOT FOR FLOOR USE</w:t>
      </w:r>
    </w:p>
    <w:p>
      <w:pPr>
        <w:spacing w:before="480" w:after="0" w:line="408" w:lineRule="exact"/>
      </w:pPr>
      <w:r>
        <w:rPr>
          <w:b/>
          <w:u w:val="single"/>
        </w:rPr>
        <w:t xml:space="preserve">SB 5615</w:t>
      </w:r>
      <w:r>
        <w:t xml:space="preserve"> -</w:t>
      </w:r>
      <w:r>
        <w:t xml:space="preserve"> </w:t>
        <w:t xml:space="preserve">S AMD</w:t>
      </w:r>
      <w:r>
        <w:t xml:space="preserve"> </w:t>
      </w:r>
      <w:r>
        <w:rPr>
          <w:b/>
        </w:rPr>
        <w:t xml:space="preserve">121</w:t>
      </w:r>
    </w:p>
    <w:p>
      <w:pPr>
        <w:spacing w:before="0" w:after="0" w:line="408" w:lineRule="exact"/>
        <w:ind w:left="0" w:right="0" w:firstLine="576"/>
        <w:jc w:val="left"/>
      </w:pPr>
      <w:r>
        <w:rPr/>
        <w:t xml:space="preserve">By Senator Padden</w:t>
      </w:r>
    </w:p>
    <w:p>
      <w:pPr>
        <w:jc w:val="right"/>
      </w:pPr>
    </w:p>
    <w:p>
      <w:pPr>
        <w:spacing w:before="0" w:after="0" w:line="408" w:lineRule="exact"/>
        <w:ind w:left="0" w:right="0" w:firstLine="576"/>
        <w:jc w:val="left"/>
      </w:pPr>
      <w:r>
        <w:rPr/>
        <w:t xml:space="preserve">On page 3, line 25, after "</w:t>
      </w:r>
      <w:r>
        <w:rPr>
          <w:u w:val="single"/>
        </w:rPr>
        <w:t xml:space="preserve">(g)</w:t>
      </w:r>
      <w:r>
        <w:rPr/>
        <w:t xml:space="preserve">" insert "</w:t>
      </w:r>
      <w:r>
        <w:rPr>
          <w:u w:val="single"/>
        </w:rPr>
        <w:t xml:space="preserve">The transfer of a firearm (i) from any person or organization to a recognized historical society or museum for the temporary exhibition of the firearm and (ii) from the historical society or museum back to the person or organization from which it received the firearm;</w:t>
      </w:r>
    </w:p>
    <w:p>
      <w:pPr>
        <w:spacing w:before="0" w:after="0" w:line="408" w:lineRule="exact"/>
        <w:ind w:left="0" w:right="0" w:firstLine="576"/>
        <w:jc w:val="left"/>
      </w:pPr>
      <w:r>
        <w:rPr>
          <w:u w:val="single"/>
        </w:rPr>
        <w:t xml:space="preserve">(h)</w:t>
      </w:r>
      <w:r>
        <w:rPr/>
        <w:t xml:space="preserve">"</w:t>
      </w:r>
    </w:p>
    <w:p>
      <w:pPr>
        <w:spacing w:before="0" w:after="0" w:line="408" w:lineRule="exact"/>
        <w:ind w:left="0" w:right="0" w:firstLine="576"/>
        <w:jc w:val="left"/>
      </w:pPr>
      <w:r>
        <w:rPr/>
        <w:t xml:space="preserve">On page 4, line 5, after "</w:t>
      </w:r>
      <w:r>
        <w:t>((</w:t>
      </w:r>
      <w:r>
        <w:rPr>
          <w:strike/>
        </w:rPr>
        <w:t xml:space="preserve">(g)</w:t>
      </w:r>
      <w:r>
        <w:t>))</w:t>
      </w:r>
      <w:r>
        <w:rPr/>
        <w:t xml:space="preserve">" strike "</w:t>
      </w:r>
      <w:r>
        <w:rPr>
          <w:u w:val="single"/>
        </w:rPr>
        <w:t xml:space="preserve">(h)</w:t>
      </w:r>
      <w:r>
        <w:rPr/>
        <w:t xml:space="preserve">" and insert "</w:t>
      </w:r>
      <w:r>
        <w:rPr>
          <w:u w:val="single"/>
        </w:rPr>
        <w:t xml:space="preserve">(i)</w:t>
      </w:r>
      <w:r>
        <w:rPr/>
        <w:t xml:space="preserve">"</w:t>
      </w:r>
    </w:p>
    <w:p>
      <w:pPr>
        <w:spacing w:before="0" w:after="0" w:line="408" w:lineRule="exact"/>
        <w:ind w:left="0" w:right="0" w:firstLine="576"/>
        <w:jc w:val="left"/>
      </w:pPr>
      <w:r>
        <w:rPr/>
        <w:t xml:space="preserve">Correct any internal references accordingly.</w:t>
      </w:r>
    </w:p>
    <w:p>
      <w:pPr>
        <w:spacing w:before="480" w:after="0" w:line="408" w:lineRule="exact"/>
      </w:pPr>
      <w:r>
        <w:rPr>
          <w:b/>
          <w:u w:val="single"/>
        </w:rPr>
        <w:t xml:space="preserve">SB 5615</w:t>
      </w:r>
      <w:r>
        <w:t xml:space="preserve"> -</w:t>
      </w:r>
      <w:r>
        <w:t xml:space="preserve"> </w:t>
        <w:t xml:space="preserve">S AMD</w:t>
      </w:r>
      <w:r>
        <w:t xml:space="preserve"> </w:t>
      </w:r>
      <w:r>
        <w:rPr>
          <w:b/>
        </w:rPr>
        <w:t xml:space="preserve">121</w:t>
      </w:r>
    </w:p>
    <w:p>
      <w:pPr>
        <w:spacing w:before="0" w:after="0" w:line="408" w:lineRule="exact"/>
        <w:ind w:left="0" w:right="0" w:firstLine="576"/>
        <w:jc w:val="left"/>
      </w:pPr>
      <w:r>
        <w:rPr/>
        <w:t xml:space="preserve">By Senator Padden</w:t>
      </w:r>
    </w:p>
    <w:p>
      <w:pPr>
        <w:jc w:val="right"/>
      </w:pPr>
    </w:p>
    <w:p>
      <w:pPr>
        <w:spacing w:before="0" w:after="0" w:line="408" w:lineRule="exact"/>
        <w:ind w:left="0" w:right="0" w:firstLine="576"/>
        <w:jc w:val="left"/>
      </w:pPr>
      <w:r>
        <w:rPr/>
        <w:t xml:space="preserve">On page 1, line 1 of the title, after "Relating to" strike the remainder of the title and insert "exempting certain firearms transfers from background check requirements; and amending RCW 9.41.113."</w:t>
      </w:r>
    </w:p>
    <w:p>
      <w:pPr>
        <w:spacing w:before="0" w:after="0" w:line="408" w:lineRule="exact"/>
        <w:ind w:left="0" w:right="0" w:firstLine="576"/>
        <w:jc w:val="left"/>
      </w:pPr>
      <w:r>
        <w:rPr>
          <w:u w:val="single"/>
        </w:rPr>
        <w:t xml:space="preserve">EFFECT:</w:t>
      </w:r>
      <w:r>
        <w:rPr/>
        <w:t xml:space="preserve"> Adds an exemption for transfers to and from a recognized historical society or museum for the temporary exhibition of a firearm.</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51e6c2cc08401f" /></Relationships>
</file>