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de36abd3f4bc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5514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S2512.1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5514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line 5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"Any employee who works more than forty hours in a calendar week for a single employer shall be awarded overtime compensation."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5514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"complaints;" strike the remainder of the title and insert "and adding a new section to chapter 49.46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Defines any work that occurs beyond a 40 hour work week as overtime.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55bc62964ad7" /></Relationships>
</file>