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3d217af50942dc" /></Relationships>
</file>

<file path=word/document.xml><?xml version="1.0" encoding="utf-8"?>
<w:document xmlns:w="http://schemas.openxmlformats.org/wordprocessingml/2006/main">
  <w:body>
    <w:p>
      <w:r>
        <w:rPr>
          <w:b/>
        </w:rPr>
        <w:r>
          <w:rPr/>
          <w:t xml:space="preserve">5435-S</w:t>
        </w:r>
      </w:r>
      <w:r>
        <w:rPr>
          <w:b/>
        </w:rPr>
        <w:t xml:space="preserve"> </w:t>
        <w:t xml:space="preserve">AMS</w:t>
      </w:r>
      <w:r>
        <w:rPr>
          <w:b/>
        </w:rPr>
        <w:t xml:space="preserve"> </w:t>
        <w:r>
          <w:rPr/>
          <w:t xml:space="preserve">BAIL</w:t>
        </w:r>
      </w:r>
      <w:r>
        <w:rPr>
          <w:b/>
        </w:rPr>
        <w:t xml:space="preserve"> </w:t>
        <w:r>
          <w:rPr/>
          <w:t xml:space="preserve">S4516.1</w:t>
        </w:r>
      </w:r>
      <w:r>
        <w:rPr>
          <w:b/>
        </w:rPr>
        <w:t xml:space="preserve"> - NOT FOR FLOOR USE</w:t>
      </w:r>
    </w:p>
    <w:p>
      <w:pPr>
        <w:ind w:left="0" w:right="0" w:firstLine="576"/>
      </w:pPr>
    </w:p>
    <w:p>
      <w:pPr>
        <w:spacing w:before="480" w:after="0" w:line="408" w:lineRule="exact"/>
      </w:pPr>
      <w:r>
        <w:rPr>
          <w:b/>
          <w:u w:val="single"/>
        </w:rPr>
        <w:t xml:space="preserve">SSB 5435</w:t>
      </w:r>
      <w:r>
        <w:t xml:space="preserve"> -</w:t>
      </w:r>
      <w:r>
        <w:t xml:space="preserve"> </w:t>
        <w:t xml:space="preserve">S AMD</w:t>
      </w:r>
      <w:r>
        <w:t xml:space="preserve"> </w:t>
      </w:r>
      <w:r>
        <w:rPr>
          <w:b/>
        </w:rPr>
        <w:t xml:space="preserve">536</w:t>
      </w:r>
    </w:p>
    <w:p>
      <w:pPr>
        <w:spacing w:before="0" w:after="0" w:line="408" w:lineRule="exact"/>
        <w:ind w:left="0" w:right="0" w:firstLine="576"/>
        <w:jc w:val="left"/>
      </w:pPr>
      <w:r>
        <w:rPr/>
        <w:t xml:space="preserve">By Senators Bailey, Schoesler</w:t>
      </w:r>
    </w:p>
    <w:p>
      <w:pPr>
        <w:jc w:val="right"/>
      </w:pPr>
      <w:r>
        <w:rPr>
          <w:b/>
        </w:rPr>
        <w:t xml:space="preserve">ADOPTED 02/05/2016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2014 c 172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w:t>
      </w:r>
      <w:r>
        <w:rPr>
          <w:u w:val="single"/>
        </w:rPr>
        <w:t xml:space="preserve">401(a) or</w:t>
      </w:r>
      <w:r>
        <w:rPr/>
        <w:t xml:space="preserve">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w:t>
      </w:r>
      <w:r>
        <w:rPr>
          <w:u w:val="single"/>
        </w:rPr>
        <w:t xml:space="preserve">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u w:val="single"/>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u w:val="single"/>
        </w:rPr>
        <w:t xml:space="preserve">(5)</w:t>
      </w:r>
      <w:r>
        <w:rPr/>
        <w:t xml:space="preserve"> Employees participating in the state deferred compensation plan </w:t>
      </w:r>
      <w:r>
        <w:rPr>
          <w:u w:val="single"/>
        </w:rPr>
        <w:t xml:space="preserve">under 26 U.S.C. Sec. 457 or money-purchase retirement savings plan under 26 U.S.C. Sec. 401(a)</w:t>
      </w:r>
      <w:r>
        <w:rPr/>
        <w:t xml:space="preserve"> administered by the department shall self-direct the investment of the deferred portion of their income through the selection of investment options as set forth in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can provide such plans as it deems are in the interests of state employees. In addition to the types of investments described in this section, the state investment board, with respect to the state deferred compensation plan </w:t>
      </w:r>
      <w:r>
        <w:rPr>
          <w:u w:val="single"/>
        </w:rPr>
        <w:t xml:space="preserve">under 26 U.S.C. Sec. 457 or money-purchase retirement savings plan under 26 U.S.C. Sec. 401(a)</w:t>
      </w:r>
      <w:r>
        <w:rPr/>
        <w:t xml:space="preserve">, shall invest the deferred portion of an employee's income, without limitation as to amount, in accordance with RCW 43.84.150, 43.33A.140, and 41.50.780, and pursuant to investment policy established by the state investment board for the state deferred compensation plan</w:t>
      </w:r>
      <w:r>
        <w:t>((</w:t>
      </w:r>
      <w:r>
        <w:rPr>
          <w:strike/>
        </w:rPr>
        <w:t xml:space="preserve">s</w:t>
      </w:r>
      <w:r>
        <w:t>))</w:t>
      </w:r>
      <w:r>
        <w:rPr/>
        <w:t xml:space="preserve"> </w:t>
      </w:r>
      <w:r>
        <w:rPr>
          <w:u w:val="single"/>
        </w:rPr>
        <w:t xml:space="preserve">under 26 U.S.C. Sec. 457 or money-purchase retirement savings plan under 26 U.S.C. Sec. 401(a)</w:t>
      </w:r>
      <w:r>
        <w:rPr/>
        <w:t xml:space="preserve">. The state investment board, after consultation with the director regarding any recommendations made pursuant to RCW 41.50.088(2), shall provide a set of options for participants to choose from for investment of the deferred portion of their income. Any income deferred under </w:t>
      </w:r>
      <w:r>
        <w:t>((</w:t>
      </w:r>
      <w:r>
        <w:rPr>
          <w:strike/>
        </w:rPr>
        <w:t xml:space="preserve">such a plan</w:t>
      </w:r>
      <w:r>
        <w:t>))</w:t>
      </w:r>
      <w:r>
        <w:rPr/>
        <w:t xml:space="preserve"> </w:t>
      </w:r>
      <w:r>
        <w:rPr>
          <w:u w:val="single"/>
        </w:rPr>
        <w:t xml:space="preserve">these plans</w:t>
      </w:r>
      <w:r>
        <w:rPr/>
        <w:t xml:space="preserve">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Coverage of an employee under </w:t>
      </w:r>
      <w:r>
        <w:t>((</w:t>
      </w:r>
      <w:r>
        <w:rPr>
          <w:strike/>
        </w:rPr>
        <w:t xml:space="preserve">a deferred compensation plan</w:t>
      </w:r>
      <w:r>
        <w:t>))</w:t>
      </w:r>
      <w:r>
        <w:rPr/>
        <w:t xml:space="preserve"> </w:t>
      </w:r>
      <w:r>
        <w:rPr>
          <w:u w:val="single"/>
        </w:rPr>
        <w:t xml:space="preserve">optional salary deferral programs</w:t>
      </w:r>
      <w:r>
        <w:rPr/>
        <w:t xml:space="preserve">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2010 1st sp.s. c 7 s 30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w:t>
      </w:r>
      <w:r>
        <w:rPr>
          <w:u w:val="single"/>
        </w:rPr>
        <w:t xml:space="preserve">under 26 U.S.C. Sec. 457</w:t>
      </w:r>
      <w:r>
        <w:rPr/>
        <w:t xml:space="preserve"> by employees under agreements entered into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money-purchase retirement savings principal account is hereby created in the state treasury.</w:t>
      </w:r>
    </w:p>
    <w:p>
      <w:pPr>
        <w:spacing w:before="0" w:after="0" w:line="408" w:lineRule="exact"/>
        <w:ind w:left="0" w:right="0" w:firstLine="576"/>
        <w:jc w:val="left"/>
      </w:pPr>
      <w:r>
        <w:rPr/>
        <w:t xml:space="preserve">(2) The amount of compensation deferred under 26 U.S.C. Sec. 401(a) by employees under agreements entered into under the authority contained in RCW 41.50.770 shall be paid into the money-purchase retirement savings principal account and shall be sufficient to cover costs of administration and staffing in addition to such other amounts as determined by the department. The money-purchase retirement savings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26 U.S.C. Sec. 401(a) plan upon their separation from state or other qualifying service. Accordingly, the money-purchase retirement savings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money-purchase retirement savings principal account and the state money-purchase retirement savings administrative account, all property and rights purchased therewith, and all income attributable thereto, shall be held in trust by the state investment board, as set forth under RCW 43.33A.030, for the exclusive benefit of the state 26 U.S.C. Sec. 401(a)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money-purchase retirement savings principal account and the state money-purchase retirement savings administrative account in accordance with RCW 43.84.150, 43.33A.140, and 41.50.770, and cumulative investment directions received pursuant to RCW 41.50.770. All investment and operating costs of the state investment board associated with the investment of the money-purchase retirement savings plan assets shall be paid pursuant to RCW 43.33A.160 and 43.84.160. With the exception of these expenses, one hundred percent of all earnings from these investments shall accrue directly to the money-purchase retirement savings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41.50.770(5).</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41.50.770(5).</w:t>
      </w:r>
    </w:p>
    <w:p>
      <w:pPr>
        <w:spacing w:before="0" w:after="0" w:line="408" w:lineRule="exact"/>
        <w:ind w:left="0" w:right="0" w:firstLine="576"/>
        <w:jc w:val="left"/>
      </w:pPr>
      <w:r>
        <w:rPr/>
        <w:t xml:space="preserve">(7) The money-purchase retirement savings administrative account is hereby created in the state treasury. All expenses of the department pertaining to the money-purchase retirement savings plan including staffing and administrative expenses shall be paid out of the money-purchase retirement savings administrative account. Any excess balances credited to this account over administrative expenses disbursed from this account shall be transferred to the money-purchase retirement savings principal account at such time and in such amounts as may be determined by the department with the approval of the office of financial management. Any deficiency in the money-purchase retirement savings administrative account caused by an excess of administrative expenses disbursed from this account shall be transferred to this account from the money-purchase retirement savings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money-purchase retirement savings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money-purchase retirement savings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money-purchase retirement savings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w:t>
      </w:r>
      <w:r>
        <w:rPr>
          <w:u w:val="single"/>
        </w:rPr>
        <w:t xml:space="preserve">the money-purchase retirement savings administrative account, the money-purchase retirement savings principal account,</w:t>
      </w:r>
      <w:r>
        <w:rPr/>
        <w:t xml:space="preserve">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80" w:after="0" w:line="408" w:lineRule="exact"/>
      </w:pPr>
      <w:r>
        <w:rPr>
          <w:b/>
          <w:u w:val="single"/>
        </w:rPr>
        <w:t xml:space="preserve">SSB 5435</w:t>
      </w:r>
      <w:r>
        <w:t xml:space="preserve"> -</w:t>
      </w:r>
      <w:r>
        <w:t xml:space="preserve"> </w:t>
        <w:t xml:space="preserve">S AMD</w:t>
      </w:r>
      <w:r>
        <w:t xml:space="preserve"> </w:t>
      </w:r>
      <w:r>
        <w:rPr>
          <w:b/>
        </w:rPr>
        <w:t xml:space="preserve">536</w:t>
      </w:r>
    </w:p>
    <w:p>
      <w:pPr>
        <w:spacing w:before="0" w:after="0" w:line="408" w:lineRule="exact"/>
        <w:ind w:left="0" w:right="0" w:firstLine="576"/>
        <w:jc w:val="left"/>
      </w:pPr>
      <w:r>
        <w:rPr/>
        <w:t xml:space="preserve">By Senators Bailey, Schoesler</w:t>
      </w:r>
    </w:p>
    <w:p>
      <w:pPr>
        <w:jc w:val="right"/>
      </w:pPr>
      <w:r>
        <w:rPr>
          <w:b/>
        </w:rPr>
        <w:t xml:space="preserve">ADOPTED 02/05/2016</w:t>
      </w:r>
    </w:p>
    <w:p>
      <w:pPr>
        <w:spacing w:before="0" w:after="0" w:line="408" w:lineRule="exact"/>
        <w:ind w:left="0" w:right="0" w:firstLine="576"/>
        <w:jc w:val="left"/>
      </w:pPr>
      <w:r>
        <w:rPr/>
        <w:t xml:space="preserve">On page 1, line 1 of the title, after "Relating to" strike the remainder of the title and insert "optional salary deferral programs; amending RCW 41.50.770 and 41.50.780; reenacting and amending RCW 43.84.092; and adding a new section to chapter 41.50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85989fd96b4185" /></Relationships>
</file>