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c14d63d2482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KEIS</w:t>
        </w:r>
      </w:r>
      <w:r>
        <w:rPr>
          <w:b/>
        </w:rPr>
        <w:t xml:space="preserve"> </w:t>
        <w:r>
          <w:rPr/>
          <w:t xml:space="preserve">S2723.1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Keiser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9, after "spirits." strike all material through "</w:t>
      </w:r>
      <w:r>
        <w:rPr>
          <w:u w:val="single"/>
        </w:rPr>
        <w:t xml:space="preserve">66.24.620.</w:t>
      </w:r>
      <w:r>
        <w:rPr/>
        <w:t xml:space="preserve">" on line 16 and insert "</w:t>
      </w:r>
      <w:r>
        <w:rPr>
          <w:u w:val="single"/>
        </w:rPr>
        <w:t xml:space="preserve">A retailer may not deliver spirits to a restaurant, unless the retailer is also licensed as a spirits distributor under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delivery of spirits by retailers to restaurants unless the retailer is also a licensed distributor.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b1c40ff4e4473" /></Relationships>
</file>