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0bb1b5f8d4b5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5301-S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KEIS</w:t>
        </w:r>
      </w:r>
      <w:r>
        <w:rPr>
          <w:b/>
        </w:rPr>
        <w:t xml:space="preserve"> </w:t>
        <w:r>
          <w:rPr/>
          <w:t xml:space="preserve">S2737.1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5301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439</w:t>
      </w:r>
    </w:p>
    <w:p>
      <w:pPr>
        <w:ind w:left="0" w:right="0" w:firstLine="360"/>
        <w:jc w:val="both"/>
      </w:pPr>
      <w:r>
        <w:rPr/>
        <w:t xml:space="preserve">By Senator Keiser</w:t>
      </w:r>
    </w:p>
    <w:p>
      <w:pPr>
        <w:jc w:val="right"/>
      </w:pPr>
    </w:p>
    <w:p>
      <w:pPr>
        <w:ind w:left="0" w:right="0" w:firstLine="360"/>
        <w:jc w:val="both"/>
      </w:pPr>
      <w:r>
        <w:rPr/>
        <w:t xml:space="preserve">On page 4, line 6, after "liters" strike "," and insert "</w:t>
      </w:r>
      <w:r>
        <w:t>((</w:t>
      </w:r>
      <w:r>
        <w:rPr>
          <w:strike/>
        </w:rPr>
        <w:t xml:space="preserve">,</w:t>
      </w:r>
      <w:r>
        <w:t>))</w:t>
      </w:r>
      <w:r>
        <w:rPr/>
        <w:t xml:space="preserve"> </w:t>
      </w:r>
      <w:r>
        <w:rPr>
          <w:u w:val="single"/>
        </w:rPr>
        <w:t xml:space="preserve">unless the sale is by a retail licensee that holds a distributor license under RCW 66.24.010 or</w:t>
      </w:r>
      <w:r>
        <w:rPr/>
        <w:t xml:space="preserve">"</w:t>
      </w:r>
    </w:p>
    <w:p>
      <w:pPr>
        <w:ind w:left="0" w:right="0" w:firstLine="360"/>
        <w:jc w:val="both"/>
      </w:pPr>
      <w:r>
        <w:rPr/>
        <w:t xml:space="preserve">On page 4, line 16, after "</w:t>
      </w:r>
      <w:r>
        <w:rPr>
          <w:u w:val="single"/>
        </w:rPr>
        <w:t xml:space="preserve">66.24.620</w:t>
      </w:r>
      <w:r>
        <w:rPr/>
        <w:t xml:space="preserve">" insert "</w:t>
      </w:r>
      <w:r>
        <w:rPr>
          <w:u w:val="single"/>
        </w:rPr>
        <w:t xml:space="preserve">or to a retail licensee that holds a distributor license under RCW 66.24.010</w:t>
      </w:r>
      <w:r>
        <w:rPr/>
        <w:t xml:space="preserve">"</w:t>
      </w:r>
    </w:p>
    <w:p>
      <w:pPr>
        <w:ind w:left="0" w:right="0" w:firstLine="360"/>
        <w:jc w:val="both"/>
      </w:pPr>
      <w:r>
        <w:rPr>
          <w:u w:val="single"/>
        </w:rPr>
        <w:t xml:space="preserve">EFFECT:</w:t>
      </w:r>
      <w:r>
        <w:rPr/>
        <w:t xml:space="preserve"> Provides that the restrictions on sales and delivery of spirits by a retailer to a restaurant do not apply if the retailer has obtained a distributor license under RCW 66.24.010.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f5b6a24f44077" /></Relationships>
</file>