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6ed20c7b44ab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5282-S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S2126.1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5282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Braun, Mullet</w:t>
      </w:r>
    </w:p>
    <w:p>
      <w:pPr>
        <w:jc w:val="right"/>
      </w:pPr>
      <w:r>
        <w:rPr>
          <w:b/>
        </w:rPr>
        <w:t xml:space="preserve">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34, strike all of section 2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5282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Braun, Mullet</w:t>
      </w:r>
    </w:p>
    <w:p>
      <w:pPr>
        <w:jc w:val="right"/>
      </w:pPr>
      <w:r>
        <w:rPr>
          <w:b/>
        </w:rPr>
        <w:t xml:space="preserve">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"19.28.006" strike "and 19.28.261"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exemption created in the bill allowing an individual to perform certain low voltage security alarm electrical work without an electrician certificate is removed.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86dd113b4d6c" /></Relationships>
</file>