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e5f4a19f45b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CLEV</w:t>
        </w:r>
      </w:r>
      <w:r>
        <w:rPr>
          <w:b/>
        </w:rPr>
        <w:t xml:space="preserve"> </w:t>
        <w:r>
          <w:rPr/>
          <w:t xml:space="preserve">S2560.1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Cleveland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10, after "may" strike all material through "boards" on line 11 and insert "only serve as a voting member if there is reciprocal voting membership for Washington state members on their regional transportation planning organization"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out-of-state members of a regional transportation planning organization to serve as a voting member if the state that the out-of-state member resides in offers reciprocal voting membership to Washington state members on their regional transportation planning organization.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ed32d9154b71" /></Relationships>
</file>