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bdf1aad69462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S4687.1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"development" insert "</w:t>
      </w:r>
      <w:r>
        <w:rPr>
          <w:u w:val="single"/>
        </w:rPr>
        <w:t xml:space="preserve">, except that a project involving the handling, storage, or processing of volatile or potentially hazardous materials is excluded from this subsection (5) when the project will be located in a geologically sensitive area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Projects involving the handling, storage, or processing of volatile or potentially hazardous materials may not be considered for expedited permit processing when the project is located in a geologically sensitive area.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2747a536d4855" /></Relationships>
</file>