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0c4f9cd648d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S4684.1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28, after "development" insert "</w:t>
      </w:r>
      <w:r>
        <w:rPr>
          <w:u w:val="single"/>
        </w:rPr>
        <w:t xml:space="preserve">, except that a project involving the handling, storage, and processing of volatile or potentially hazardous materials is excluded from this subsection (5) when the project includes construction of a structure on or near a shoreline more than one thousand feet in length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Projects involving the handling, storage, and processing of volatile or potentially hazardous materials may not be considered for expedited permit processing when the project includes construction of a shoreline structure more than 1000 feet long.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733b2ab164ec4" /></Relationships>
</file>