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385b0f2ad294cbd" /></Relationships>
</file>

<file path=word/document.xml><?xml version="1.0" encoding="utf-8"?>
<w:document xmlns:w="http://schemas.openxmlformats.org/wordprocessingml/2006/main">
  <w:body>
    <w:p>
      <w:r>
        <w:rPr>
          <w:b/>
        </w:rPr>
        <w:r>
          <w:rPr/>
          <w:t xml:space="preserve">5111</w:t>
        </w:r>
      </w:r>
      <w:r>
        <w:rPr>
          <w:b/>
        </w:rPr>
        <w:t xml:space="preserve"> </w:t>
        <w:t xml:space="preserve">AMS</w:t>
      </w:r>
      <w:r>
        <w:rPr>
          <w:b/>
        </w:rPr>
        <w:t xml:space="preserve"> </w:t>
        <w:r>
          <w:rPr/>
          <w:t xml:space="preserve">CHAS</w:t>
        </w:r>
      </w:r>
      <w:r>
        <w:rPr>
          <w:b/>
        </w:rPr>
        <w:t xml:space="preserve"> </w:t>
        <w:r>
          <w:rPr/>
          <w:t xml:space="preserve">S1404.1</w:t>
        </w:r>
      </w:r>
      <w:r>
        <w:rPr>
          <w:b/>
        </w:rPr>
        <w:t xml:space="preserve"> - NOT FOR FLOOR USE</w:t>
      </w:r>
    </w:p>
    <w:p>
      <w:pPr>
        <w:spacing w:before="480" w:after="0" w:line="408" w:lineRule="exact"/>
      </w:pPr>
      <w:r>
        <w:rPr>
          <w:b/>
          <w:u w:val="single"/>
        </w:rPr>
        <w:t xml:space="preserve">SB 5111</w:t>
      </w:r>
      <w:r>
        <w:t xml:space="preserve"> -</w:t>
      </w:r>
      <w:r>
        <w:t xml:space="preserve"> </w:t>
        <w:t xml:space="preserve">S AMD</w:t>
      </w:r>
      <w:r>
        <w:t xml:space="preserve"> </w:t>
      </w:r>
      <w:r>
        <w:rPr>
          <w:b/>
        </w:rPr>
        <w:t xml:space="preserve">3</w:t>
      </w:r>
    </w:p>
    <w:p>
      <w:pPr>
        <w:spacing w:before="0" w:after="0" w:line="408" w:lineRule="exact"/>
        <w:ind w:left="0" w:right="0" w:firstLine="576"/>
        <w:jc w:val="left"/>
      </w:pPr>
      <w:r>
        <w:rPr/>
        <w:t xml:space="preserve">By Senator Chase</w:t>
      </w:r>
    </w:p>
    <w:p>
      <w:pPr>
        <w:jc w:val="right"/>
      </w:pPr>
      <w:r>
        <w:rPr>
          <w:b/>
        </w:rPr>
        <w:t xml:space="preserve">WITHDRAWN 3/3/2015</w:t>
      </w:r>
    </w:p>
    <w:p>
      <w:pPr>
        <w:spacing w:before="0" w:after="0" w:line="408" w:lineRule="exact"/>
        <w:ind w:left="0" w:right="0" w:firstLine="576"/>
        <w:jc w:val="left"/>
      </w:pPr>
      <w:r>
        <w:rPr/>
        <w:t xml:space="preserve">On page 5, line 14, after "</w:t>
      </w:r>
      <w:r>
        <w:rPr>
          <w:u w:val="single"/>
        </w:rPr>
        <w:t xml:space="preserve">project.</w:t>
      </w:r>
      <w:r>
        <w:rPr/>
        <w:t xml:space="preserve">" insert "</w:t>
      </w:r>
      <w:r>
        <w:rPr>
          <w:u w:val="single"/>
        </w:rPr>
        <w:t xml:space="preserve">If the local jurisdiction does not join in the request for the designation of the project as one of statewide significance, the department may not further consider the designation until the local jurisdiction joins in the applicant's request for designation.</w:t>
      </w:r>
      <w:r>
        <w:rPr/>
        <w:t xml:space="preserve">"</w:t>
      </w:r>
    </w:p>
    <w:p>
      <w:pPr>
        <w:spacing w:before="0" w:after="0" w:line="408" w:lineRule="exact"/>
        <w:ind w:left="0" w:right="0" w:firstLine="576"/>
        <w:jc w:val="left"/>
      </w:pPr>
      <w:r>
        <w:rPr>
          <w:u w:val="single"/>
        </w:rPr>
        <w:t xml:space="preserve">EFFECT:</w:t>
      </w:r>
      <w:r>
        <w:rPr/>
        <w:t xml:space="preserve">  Provides that a statewide significance designation request cannot be considered until the local jurisdiction also joins the request for designation.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d596aa22f441b3" /></Relationships>
</file>