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7e63fa1348a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5109-S2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S4692.1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5109 (S-4673.1/16)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beginning on line 23, strike all of section 6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5109 (S-4673.1/16)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ADOPTED 02/17/2016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title, after "governments;" insert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"82.32.765" strike "; and providing an effective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an unnecessary effective date.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96372561849e0" /></Relationships>
</file>